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76A" w:rsidRPr="008A0551" w:rsidRDefault="00BB176A" w:rsidP="00BB176A">
      <w:pPr>
        <w:jc w:val="center"/>
        <w:rPr>
          <w:lang w:val="en-US"/>
        </w:rPr>
      </w:pPr>
    </w:p>
    <w:p w:rsidR="00BB176A" w:rsidRPr="008A0551" w:rsidRDefault="00BB176A" w:rsidP="00BB176A">
      <w:pPr>
        <w:jc w:val="center"/>
        <w:rPr>
          <w:lang w:val="en-US"/>
        </w:rPr>
      </w:pPr>
      <w:r w:rsidRPr="008A0551">
        <w:rPr>
          <w:lang w:val="en-US"/>
        </w:rPr>
        <w:t>Al-</w:t>
      </w:r>
      <w:proofErr w:type="spellStart"/>
      <w:r w:rsidRPr="008A0551">
        <w:rPr>
          <w:lang w:val="en-US"/>
        </w:rPr>
        <w:t>Farabi</w:t>
      </w:r>
      <w:proofErr w:type="spellEnd"/>
      <w:r w:rsidRPr="008A0551">
        <w:rPr>
          <w:lang w:val="en-US"/>
        </w:rPr>
        <w:t xml:space="preserve"> Kazakh National University</w:t>
      </w:r>
    </w:p>
    <w:p w:rsidR="00BB176A" w:rsidRPr="008A0551" w:rsidRDefault="00BB176A" w:rsidP="00BB176A">
      <w:pPr>
        <w:jc w:val="center"/>
        <w:rPr>
          <w:lang w:val="en-US"/>
        </w:rPr>
      </w:pPr>
      <w:r>
        <w:rPr>
          <w:lang w:val="en-US"/>
        </w:rPr>
        <w:t>Faculty of philology and world languages</w:t>
      </w:r>
    </w:p>
    <w:p w:rsidR="00BB176A" w:rsidRPr="008A0551" w:rsidRDefault="00BB176A" w:rsidP="00BB176A">
      <w:pPr>
        <w:jc w:val="center"/>
        <w:rPr>
          <w:lang w:val="en-US"/>
        </w:rPr>
      </w:pPr>
      <w:r>
        <w:rPr>
          <w:lang w:val="en-US"/>
        </w:rPr>
        <w:t>Chair of General Linguistics and European Languages</w:t>
      </w:r>
    </w:p>
    <w:p w:rsidR="00BB176A" w:rsidRDefault="00BB176A" w:rsidP="00BB176A">
      <w:pPr>
        <w:jc w:val="center"/>
        <w:rPr>
          <w:b/>
          <w:bCs/>
          <w:lang w:val="en-US"/>
        </w:rPr>
      </w:pPr>
      <w:r w:rsidRPr="008A0551">
        <w:rPr>
          <w:b/>
          <w:bCs/>
          <w:lang w:val="en-US"/>
        </w:rPr>
        <w:t>Syllabus</w:t>
      </w:r>
      <w:r w:rsidRPr="008A0551">
        <w:rPr>
          <w:b/>
          <w:bCs/>
          <w:lang w:val="en-US"/>
        </w:rPr>
        <w:br/>
      </w:r>
      <w:r w:rsidR="00345399">
        <w:rPr>
          <w:b/>
          <w:bCs/>
        </w:rPr>
        <w:t>4</w:t>
      </w:r>
      <w:r w:rsidRPr="008A0551">
        <w:rPr>
          <w:b/>
          <w:bCs/>
          <w:lang w:val="en-US"/>
        </w:rPr>
        <w:t xml:space="preserve"> </w:t>
      </w:r>
      <w:proofErr w:type="gramStart"/>
      <w:r w:rsidRPr="008A0551">
        <w:rPr>
          <w:b/>
          <w:bCs/>
          <w:lang w:val="en-US"/>
        </w:rPr>
        <w:t xml:space="preserve">semester  </w:t>
      </w:r>
      <w:r>
        <w:rPr>
          <w:b/>
          <w:bCs/>
          <w:lang w:val="en-US"/>
        </w:rPr>
        <w:t>2017</w:t>
      </w:r>
      <w:proofErr w:type="gramEnd"/>
      <w:r>
        <w:rPr>
          <w:b/>
          <w:bCs/>
          <w:lang w:val="en-US"/>
        </w:rPr>
        <w:t xml:space="preserve">/2018 </w:t>
      </w:r>
      <w:r w:rsidRPr="008A0551">
        <w:rPr>
          <w:b/>
          <w:bCs/>
          <w:lang w:val="en-US"/>
        </w:rPr>
        <w:t xml:space="preserve"> academic year</w:t>
      </w:r>
    </w:p>
    <w:p w:rsidR="00BB176A" w:rsidRPr="008A0551" w:rsidRDefault="00BB176A" w:rsidP="00BB176A">
      <w:pPr>
        <w:jc w:val="center"/>
        <w:rPr>
          <w:b/>
          <w:bCs/>
          <w:lang w:val="en-US"/>
        </w:rPr>
      </w:pPr>
    </w:p>
    <w:p w:rsidR="00BB176A" w:rsidRPr="008A0551" w:rsidRDefault="00BB176A" w:rsidP="00BB176A">
      <w:pPr>
        <w:rPr>
          <w:lang w:val="en-US"/>
        </w:rPr>
      </w:pPr>
      <w:r w:rsidRPr="008A0551">
        <w:rPr>
          <w:bCs/>
          <w:lang w:val="en-US"/>
        </w:rPr>
        <w:t>Academic course information</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
        <w:gridCol w:w="1701"/>
        <w:gridCol w:w="923"/>
        <w:gridCol w:w="992"/>
        <w:gridCol w:w="353"/>
        <w:gridCol w:w="781"/>
        <w:gridCol w:w="851"/>
        <w:gridCol w:w="69"/>
        <w:gridCol w:w="1206"/>
        <w:gridCol w:w="1169"/>
      </w:tblGrid>
      <w:tr w:rsidR="00BB176A" w:rsidRPr="00345399" w:rsidTr="00357890">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rPr>
                <w:bCs/>
                <w:lang w:val="en-US"/>
              </w:rPr>
            </w:pPr>
            <w:r w:rsidRPr="008A0551">
              <w:rPr>
                <w:bCs/>
                <w:lang w:val="en-US"/>
              </w:rPr>
              <w:t>Discipline’s code</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rPr>
                <w:bCs/>
                <w:lang w:val="en-US"/>
              </w:rPr>
            </w:pPr>
            <w:r w:rsidRPr="008A0551">
              <w:rPr>
                <w:bCs/>
                <w:lang w:val="en-US"/>
              </w:rPr>
              <w:t>Discipline’s title</w:t>
            </w:r>
          </w:p>
        </w:tc>
        <w:tc>
          <w:tcPr>
            <w:tcW w:w="923" w:type="dxa"/>
            <w:vMerge w:val="restart"/>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rPr>
                <w:bCs/>
                <w:lang w:val="en-US"/>
              </w:rPr>
            </w:pPr>
            <w:r w:rsidRPr="008A0551">
              <w:rPr>
                <w:bCs/>
                <w:lang w:val="en-US"/>
              </w:rPr>
              <w:t>Type</w:t>
            </w:r>
          </w:p>
        </w:tc>
        <w:tc>
          <w:tcPr>
            <w:tcW w:w="2977" w:type="dxa"/>
            <w:gridSpan w:val="4"/>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rPr>
                <w:bCs/>
                <w:lang w:val="en-US"/>
              </w:rPr>
            </w:pPr>
            <w:r w:rsidRPr="008A0551">
              <w:rPr>
                <w:bCs/>
                <w:lang w:val="en-US"/>
              </w:rPr>
              <w:t>No. of hours per week</w:t>
            </w: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rPr>
                <w:bCs/>
                <w:lang w:val="en-US"/>
              </w:rPr>
            </w:pPr>
            <w:r w:rsidRPr="008A0551">
              <w:rPr>
                <w:bCs/>
                <w:lang w:val="en-US"/>
              </w:rPr>
              <w:t>Number of credits</w:t>
            </w:r>
          </w:p>
        </w:tc>
        <w:tc>
          <w:tcPr>
            <w:tcW w:w="1169" w:type="dxa"/>
            <w:vMerge w:val="restart"/>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rPr>
                <w:bCs/>
                <w:lang w:val="en-US"/>
              </w:rPr>
            </w:pPr>
            <w:r w:rsidRPr="008A0551">
              <w:rPr>
                <w:bCs/>
                <w:lang w:val="en-US"/>
              </w:rPr>
              <w:t>ECTS</w:t>
            </w:r>
          </w:p>
        </w:tc>
      </w:tr>
      <w:tr w:rsidR="00BB176A" w:rsidRPr="002F4ED1" w:rsidTr="00357890">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BB176A" w:rsidRPr="00FB1CD6" w:rsidRDefault="00BB176A" w:rsidP="00357890">
            <w:pPr>
              <w:autoSpaceDE w:val="0"/>
              <w:autoSpaceDN w:val="0"/>
              <w:adjustRightInd w:val="0"/>
              <w:jc w:val="center"/>
              <w:rPr>
                <w:bCs/>
                <w:lang w:val="en-US"/>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BB176A" w:rsidRPr="00FB1CD6" w:rsidRDefault="00BB176A" w:rsidP="00357890">
            <w:pPr>
              <w:autoSpaceDE w:val="0"/>
              <w:autoSpaceDN w:val="0"/>
              <w:adjustRightInd w:val="0"/>
              <w:jc w:val="center"/>
              <w:rPr>
                <w:bCs/>
                <w:lang w:val="en-US"/>
              </w:rPr>
            </w:pPr>
          </w:p>
        </w:tc>
        <w:tc>
          <w:tcPr>
            <w:tcW w:w="923" w:type="dxa"/>
            <w:vMerge/>
            <w:tcBorders>
              <w:top w:val="single" w:sz="4" w:space="0" w:color="000000"/>
              <w:left w:val="single" w:sz="4" w:space="0" w:color="000000"/>
              <w:bottom w:val="single" w:sz="4" w:space="0" w:color="000000"/>
              <w:right w:val="single" w:sz="4" w:space="0" w:color="000000"/>
            </w:tcBorders>
          </w:tcPr>
          <w:p w:rsidR="00BB176A" w:rsidRPr="00FB1CD6" w:rsidRDefault="00BB176A" w:rsidP="00357890">
            <w:pPr>
              <w:autoSpaceDE w:val="0"/>
              <w:autoSpaceDN w:val="0"/>
              <w:adjustRightInd w:val="0"/>
              <w:jc w:val="center"/>
              <w:rPr>
                <w:bCs/>
                <w:lang w:val="en-US"/>
              </w:rPr>
            </w:pPr>
          </w:p>
        </w:tc>
        <w:tc>
          <w:tcPr>
            <w:tcW w:w="992" w:type="dxa"/>
            <w:tcBorders>
              <w:top w:val="single" w:sz="4" w:space="0" w:color="000000"/>
              <w:left w:val="single" w:sz="4" w:space="0" w:color="000000"/>
              <w:bottom w:val="single" w:sz="4" w:space="0" w:color="000000"/>
              <w:right w:val="single" w:sz="4" w:space="0" w:color="000000"/>
            </w:tcBorders>
          </w:tcPr>
          <w:p w:rsidR="00BB176A" w:rsidRPr="00FB1CD6" w:rsidRDefault="00BB176A" w:rsidP="00357890">
            <w:pPr>
              <w:autoSpaceDE w:val="0"/>
              <w:autoSpaceDN w:val="0"/>
              <w:adjustRightInd w:val="0"/>
              <w:jc w:val="center"/>
              <w:rPr>
                <w:bCs/>
                <w:lang w:val="en-US"/>
              </w:rPr>
            </w:pPr>
            <w:r w:rsidRPr="008A0551">
              <w:rPr>
                <w:bCs/>
                <w:lang w:val="en-US"/>
              </w:rPr>
              <w:t>Lect.</w:t>
            </w:r>
          </w:p>
        </w:tc>
        <w:tc>
          <w:tcPr>
            <w:tcW w:w="1134" w:type="dxa"/>
            <w:gridSpan w:val="2"/>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jc w:val="center"/>
              <w:rPr>
                <w:bCs/>
              </w:rPr>
            </w:pPr>
            <w:proofErr w:type="spellStart"/>
            <w:r w:rsidRPr="008A0551">
              <w:rPr>
                <w:bCs/>
                <w:lang w:val="en-US"/>
              </w:rPr>
              <w:t>Pract</w:t>
            </w:r>
            <w:proofErr w:type="spellEnd"/>
            <w:r w:rsidRPr="008A0551">
              <w:rPr>
                <w:bCs/>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jc w:val="center"/>
              <w:rPr>
                <w:bCs/>
              </w:rPr>
            </w:pPr>
            <w:r w:rsidRPr="008A0551">
              <w:rPr>
                <w:bCs/>
                <w:lang w:val="en-US"/>
              </w:rPr>
              <w:t>Lab.</w:t>
            </w:r>
          </w:p>
        </w:tc>
        <w:tc>
          <w:tcPr>
            <w:tcW w:w="1275" w:type="dxa"/>
            <w:gridSpan w:val="2"/>
            <w:vMerge/>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jc w:val="center"/>
              <w:rPr>
                <w:bCs/>
              </w:rPr>
            </w:pPr>
          </w:p>
        </w:tc>
        <w:tc>
          <w:tcPr>
            <w:tcW w:w="1169" w:type="dxa"/>
            <w:vMerge/>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jc w:val="center"/>
              <w:rPr>
                <w:bCs/>
              </w:rPr>
            </w:pPr>
          </w:p>
        </w:tc>
      </w:tr>
      <w:tr w:rsidR="00BB176A" w:rsidRPr="002F4ED1" w:rsidTr="00357890">
        <w:tc>
          <w:tcPr>
            <w:tcW w:w="1668" w:type="dxa"/>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jc w:val="center"/>
              <w:rPr>
                <w:bCs/>
                <w:lang w:val="en-US"/>
              </w:rPr>
            </w:pPr>
          </w:p>
        </w:tc>
        <w:tc>
          <w:tcPr>
            <w:tcW w:w="1842" w:type="dxa"/>
            <w:gridSpan w:val="2"/>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rPr>
                <w:lang w:val="en-US"/>
              </w:rPr>
            </w:pPr>
            <w:r>
              <w:rPr>
                <w:lang w:val="en-US"/>
              </w:rPr>
              <w:t xml:space="preserve">Basic foreign </w:t>
            </w:r>
          </w:p>
          <w:p w:rsidR="00BB176A" w:rsidRPr="008A0551" w:rsidRDefault="00BB176A" w:rsidP="00357890">
            <w:pPr>
              <w:autoSpaceDE w:val="0"/>
              <w:autoSpaceDN w:val="0"/>
              <w:adjustRightInd w:val="0"/>
              <w:rPr>
                <w:lang w:val="en-US"/>
              </w:rPr>
            </w:pPr>
            <w:r>
              <w:rPr>
                <w:lang w:val="en-US"/>
              </w:rPr>
              <w:t xml:space="preserve"> Language(B2)</w:t>
            </w:r>
          </w:p>
        </w:tc>
        <w:tc>
          <w:tcPr>
            <w:tcW w:w="923" w:type="dxa"/>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jc w:val="center"/>
              <w:rPr>
                <w:lang w:val="en-US"/>
              </w:rPr>
            </w:pPr>
            <w:r w:rsidRPr="008A0551">
              <w:rPr>
                <w:lang w:val="en-US"/>
              </w:rPr>
              <w:t>BC</w:t>
            </w:r>
            <w:r>
              <w:rPr>
                <w:lang w:val="en-US"/>
              </w:rPr>
              <w:t xml:space="preserve"> </w:t>
            </w:r>
            <w:r w:rsidRPr="008A0551">
              <w:rPr>
                <w:lang w:val="en-US"/>
              </w:rPr>
              <w:t>(bas</w:t>
            </w:r>
            <w:r>
              <w:rPr>
                <w:lang w:val="en-US"/>
              </w:rPr>
              <w:t>ic</w:t>
            </w:r>
            <w:r w:rsidRPr="008A0551">
              <w:rPr>
                <w:lang w:val="en-US"/>
              </w:rPr>
              <w:t xml:space="preserve"> component)</w:t>
            </w:r>
          </w:p>
        </w:tc>
        <w:tc>
          <w:tcPr>
            <w:tcW w:w="992" w:type="dxa"/>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jc w:val="center"/>
              <w:rPr>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jc w:val="center"/>
              <w:rPr>
                <w:lang w:val="en-US"/>
              </w:rPr>
            </w:pPr>
            <w:r>
              <w:rPr>
                <w:lang w:val="en-US"/>
              </w:rPr>
              <w:t>3</w:t>
            </w:r>
          </w:p>
        </w:tc>
        <w:tc>
          <w:tcPr>
            <w:tcW w:w="851" w:type="dxa"/>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jc w:val="center"/>
              <w:rPr>
                <w:lang w:val="en-US"/>
              </w:rPr>
            </w:pPr>
          </w:p>
        </w:tc>
        <w:tc>
          <w:tcPr>
            <w:tcW w:w="1275" w:type="dxa"/>
            <w:gridSpan w:val="2"/>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jc w:val="center"/>
              <w:rPr>
                <w:bCs/>
                <w:lang w:val="en-US"/>
              </w:rPr>
            </w:pPr>
          </w:p>
        </w:tc>
        <w:tc>
          <w:tcPr>
            <w:tcW w:w="1169" w:type="dxa"/>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rPr>
                <w:lang w:val="en-US"/>
              </w:rPr>
            </w:pPr>
          </w:p>
          <w:p w:rsidR="00BB176A" w:rsidRPr="008A0551" w:rsidRDefault="00BB176A" w:rsidP="00357890">
            <w:pPr>
              <w:autoSpaceDE w:val="0"/>
              <w:autoSpaceDN w:val="0"/>
              <w:adjustRightInd w:val="0"/>
              <w:rPr>
                <w:lang w:val="en-US"/>
              </w:rPr>
            </w:pPr>
          </w:p>
          <w:p w:rsidR="00BB176A" w:rsidRPr="008A0551" w:rsidRDefault="00BB176A" w:rsidP="00357890">
            <w:pPr>
              <w:autoSpaceDE w:val="0"/>
              <w:autoSpaceDN w:val="0"/>
              <w:adjustRightInd w:val="0"/>
              <w:rPr>
                <w:lang w:val="en-US"/>
              </w:rPr>
            </w:pPr>
          </w:p>
        </w:tc>
      </w:tr>
      <w:tr w:rsidR="00BB176A" w:rsidRPr="002F4ED1" w:rsidTr="00357890">
        <w:tc>
          <w:tcPr>
            <w:tcW w:w="1809" w:type="dxa"/>
            <w:gridSpan w:val="2"/>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rPr>
                <w:bCs/>
                <w:lang w:val="en-US"/>
              </w:rPr>
            </w:pPr>
            <w:r w:rsidRPr="008A0551">
              <w:rPr>
                <w:bCs/>
                <w:lang w:val="en-US"/>
              </w:rPr>
              <w:t xml:space="preserve">Lecturer   </w:t>
            </w:r>
          </w:p>
        </w:tc>
        <w:tc>
          <w:tcPr>
            <w:tcW w:w="3969" w:type="dxa"/>
            <w:gridSpan w:val="4"/>
            <w:tcBorders>
              <w:top w:val="single" w:sz="4" w:space="0" w:color="000000"/>
              <w:left w:val="single" w:sz="4" w:space="0" w:color="000000"/>
              <w:bottom w:val="single" w:sz="4" w:space="0" w:color="000000"/>
              <w:right w:val="single" w:sz="4" w:space="0" w:color="000000"/>
            </w:tcBorders>
          </w:tcPr>
          <w:p w:rsidR="00BB176A" w:rsidRPr="008A0551" w:rsidRDefault="00526A07" w:rsidP="00357890">
            <w:pPr>
              <w:pStyle w:val="4"/>
              <w:spacing w:before="0" w:after="0"/>
              <w:jc w:val="both"/>
              <w:rPr>
                <w:b w:val="0"/>
                <w:sz w:val="24"/>
                <w:szCs w:val="24"/>
                <w:lang w:val="en-US"/>
              </w:rPr>
            </w:pPr>
            <w:proofErr w:type="spellStart"/>
            <w:r>
              <w:rPr>
                <w:b w:val="0"/>
                <w:sz w:val="24"/>
                <w:szCs w:val="24"/>
                <w:lang w:val="en-US"/>
              </w:rPr>
              <w:t>Konyrbekova</w:t>
            </w:r>
            <w:proofErr w:type="spellEnd"/>
            <w:r>
              <w:rPr>
                <w:b w:val="0"/>
                <w:sz w:val="24"/>
                <w:szCs w:val="24"/>
                <w:lang w:val="en-US"/>
              </w:rPr>
              <w:t xml:space="preserve"> </w:t>
            </w:r>
            <w:proofErr w:type="spellStart"/>
            <w:r>
              <w:rPr>
                <w:b w:val="0"/>
                <w:sz w:val="24"/>
                <w:szCs w:val="24"/>
                <w:lang w:val="en-US"/>
              </w:rPr>
              <w:t>Tolkyn</w:t>
            </w:r>
            <w:proofErr w:type="spellEnd"/>
            <w:r>
              <w:rPr>
                <w:b w:val="0"/>
                <w:sz w:val="24"/>
                <w:szCs w:val="24"/>
                <w:lang w:val="en-US"/>
              </w:rPr>
              <w:t xml:space="preserve"> </w:t>
            </w:r>
            <w:proofErr w:type="spellStart"/>
            <w:r>
              <w:rPr>
                <w:b w:val="0"/>
                <w:sz w:val="24"/>
                <w:szCs w:val="24"/>
                <w:lang w:val="en-US"/>
              </w:rPr>
              <w:t>Ordabekovna</w:t>
            </w:r>
            <w:proofErr w:type="spellEnd"/>
            <w:r>
              <w:rPr>
                <w:b w:val="0"/>
                <w:sz w:val="24"/>
                <w:szCs w:val="24"/>
                <w:lang w:val="en-US"/>
              </w:rPr>
              <w:t>, master of Humanitarian Sciences, senior teacher of the chair of General Linguistics and European languages</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rPr>
                <w:bCs/>
                <w:lang w:val="en-US"/>
              </w:rPr>
            </w:pPr>
            <w:r w:rsidRPr="008A0551">
              <w:rPr>
                <w:bCs/>
                <w:lang w:val="en-US"/>
              </w:rPr>
              <w:t>Office hours</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jc w:val="center"/>
              <w:rPr>
                <w:lang w:val="en-US"/>
              </w:rPr>
            </w:pPr>
            <w:r w:rsidRPr="008A0551">
              <w:rPr>
                <w:lang w:val="en-US"/>
              </w:rPr>
              <w:t>Scheduled</w:t>
            </w:r>
          </w:p>
        </w:tc>
      </w:tr>
      <w:tr w:rsidR="00BB176A" w:rsidRPr="00345399" w:rsidTr="00357890">
        <w:tc>
          <w:tcPr>
            <w:tcW w:w="1809" w:type="dxa"/>
            <w:gridSpan w:val="2"/>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rPr>
                <w:bCs/>
              </w:rPr>
            </w:pPr>
            <w:r w:rsidRPr="008A0551">
              <w:rPr>
                <w:bCs/>
                <w:lang w:val="en-US"/>
              </w:rPr>
              <w:t>e-mail</w:t>
            </w:r>
          </w:p>
        </w:tc>
        <w:tc>
          <w:tcPr>
            <w:tcW w:w="3969" w:type="dxa"/>
            <w:gridSpan w:val="4"/>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jc w:val="both"/>
              <w:rPr>
                <w:lang w:val="en-US"/>
              </w:rPr>
            </w:pPr>
            <w:r w:rsidRPr="008A0551">
              <w:rPr>
                <w:lang w:val="en-US"/>
              </w:rPr>
              <w:t xml:space="preserve">E-mail: </w:t>
            </w:r>
            <w:r>
              <w:rPr>
                <w:lang w:val="en-US"/>
              </w:rPr>
              <w:t>tolkyn.79@mail.ru</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BB176A" w:rsidRPr="00FB1CD6" w:rsidRDefault="00BB176A" w:rsidP="00357890">
            <w:pPr>
              <w:autoSpaceDE w:val="0"/>
              <w:autoSpaceDN w:val="0"/>
              <w:adjustRightInd w:val="0"/>
              <w:rPr>
                <w:bCs/>
                <w:lang w:val="en-US"/>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BB176A" w:rsidRPr="00FB1CD6" w:rsidRDefault="00BB176A" w:rsidP="00357890">
            <w:pPr>
              <w:autoSpaceDE w:val="0"/>
              <w:autoSpaceDN w:val="0"/>
              <w:adjustRightInd w:val="0"/>
              <w:jc w:val="center"/>
              <w:rPr>
                <w:lang w:val="en-US"/>
              </w:rPr>
            </w:pPr>
          </w:p>
        </w:tc>
      </w:tr>
      <w:tr w:rsidR="00BB176A" w:rsidRPr="002F4ED1" w:rsidTr="00357890">
        <w:tc>
          <w:tcPr>
            <w:tcW w:w="1809" w:type="dxa"/>
            <w:gridSpan w:val="2"/>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rPr>
                <w:bCs/>
                <w:lang w:val="en-US"/>
              </w:rPr>
            </w:pPr>
            <w:r w:rsidRPr="008A0551">
              <w:rPr>
                <w:bCs/>
                <w:lang w:val="en-US"/>
              </w:rPr>
              <w:t>Telephones</w:t>
            </w:r>
          </w:p>
        </w:tc>
        <w:tc>
          <w:tcPr>
            <w:tcW w:w="3969" w:type="dxa"/>
            <w:gridSpan w:val="4"/>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jc w:val="both"/>
              <w:rPr>
                <w:lang w:val="en-US"/>
              </w:rPr>
            </w:pPr>
            <w:r w:rsidRPr="008A0551">
              <w:rPr>
                <w:lang w:val="en-US"/>
              </w:rPr>
              <w:t xml:space="preserve">Telephone: </w:t>
            </w:r>
            <w:r>
              <w:rPr>
                <w:lang w:val="en-US"/>
              </w:rPr>
              <w:t>87017836506</w:t>
            </w:r>
          </w:p>
        </w:tc>
        <w:tc>
          <w:tcPr>
            <w:tcW w:w="1701" w:type="dxa"/>
            <w:gridSpan w:val="3"/>
            <w:tcBorders>
              <w:top w:val="single" w:sz="4" w:space="0" w:color="000000"/>
              <w:left w:val="single" w:sz="4" w:space="0" w:color="000000"/>
              <w:bottom w:val="single" w:sz="4" w:space="0" w:color="000000"/>
              <w:right w:val="single" w:sz="4" w:space="0" w:color="000000"/>
            </w:tcBorders>
          </w:tcPr>
          <w:p w:rsidR="00BB176A" w:rsidRPr="00345399" w:rsidRDefault="00BB176A" w:rsidP="00345399">
            <w:pPr>
              <w:autoSpaceDE w:val="0"/>
              <w:autoSpaceDN w:val="0"/>
              <w:adjustRightInd w:val="0"/>
              <w:rPr>
                <w:bCs/>
              </w:rPr>
            </w:pPr>
            <w:r w:rsidRPr="008A0551">
              <w:rPr>
                <w:bCs/>
                <w:lang w:val="en-US"/>
              </w:rPr>
              <w:t>Auditory</w:t>
            </w:r>
            <w:r>
              <w:rPr>
                <w:bCs/>
                <w:lang w:val="en-US"/>
              </w:rPr>
              <w:t>: 3</w:t>
            </w:r>
            <w:r w:rsidR="00345399">
              <w:rPr>
                <w:bCs/>
              </w:rPr>
              <w:t>18</w:t>
            </w:r>
          </w:p>
        </w:tc>
        <w:tc>
          <w:tcPr>
            <w:tcW w:w="2375" w:type="dxa"/>
            <w:gridSpan w:val="2"/>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jc w:val="center"/>
              <w:rPr>
                <w:lang w:val="en-US"/>
              </w:rPr>
            </w:pPr>
          </w:p>
        </w:tc>
      </w:tr>
      <w:tr w:rsidR="00BB176A" w:rsidRPr="002F4ED1" w:rsidTr="00357890">
        <w:tc>
          <w:tcPr>
            <w:tcW w:w="1809" w:type="dxa"/>
            <w:gridSpan w:val="2"/>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rPr>
                <w:bCs/>
                <w:lang w:val="en-US"/>
              </w:rPr>
            </w:pPr>
            <w:r w:rsidRPr="008A0551">
              <w:rPr>
                <w:bCs/>
                <w:lang w:val="en-US"/>
              </w:rPr>
              <w:t xml:space="preserve">Assistant   </w:t>
            </w:r>
          </w:p>
        </w:tc>
        <w:tc>
          <w:tcPr>
            <w:tcW w:w="3969" w:type="dxa"/>
            <w:gridSpan w:val="4"/>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jc w:val="both"/>
              <w:rPr>
                <w:lang w:val="en-US"/>
              </w:rPr>
            </w:pPr>
            <w:r w:rsidRPr="008A0551">
              <w:rPr>
                <w:bCs/>
                <w:lang w:val="en-US"/>
              </w:rPr>
              <w:t>Full name, academic degree, academic rank.</w:t>
            </w:r>
          </w:p>
        </w:tc>
        <w:tc>
          <w:tcPr>
            <w:tcW w:w="1701" w:type="dxa"/>
            <w:gridSpan w:val="3"/>
            <w:vMerge w:val="restart"/>
            <w:tcBorders>
              <w:top w:val="single" w:sz="4" w:space="0" w:color="000000"/>
              <w:left w:val="single" w:sz="4" w:space="0" w:color="000000"/>
              <w:right w:val="single" w:sz="4" w:space="0" w:color="000000"/>
            </w:tcBorders>
          </w:tcPr>
          <w:p w:rsidR="00BB176A" w:rsidRPr="008A0551" w:rsidRDefault="00BB176A" w:rsidP="00357890">
            <w:pPr>
              <w:autoSpaceDE w:val="0"/>
              <w:autoSpaceDN w:val="0"/>
              <w:adjustRightInd w:val="0"/>
              <w:rPr>
                <w:bCs/>
                <w:lang w:val="en-US"/>
              </w:rPr>
            </w:pPr>
            <w:r w:rsidRPr="008A0551">
              <w:rPr>
                <w:bCs/>
                <w:lang w:val="en-US"/>
              </w:rPr>
              <w:t>Office hours</w:t>
            </w:r>
          </w:p>
        </w:tc>
        <w:tc>
          <w:tcPr>
            <w:tcW w:w="2375" w:type="dxa"/>
            <w:gridSpan w:val="2"/>
            <w:vMerge w:val="restart"/>
            <w:tcBorders>
              <w:top w:val="single" w:sz="4" w:space="0" w:color="000000"/>
              <w:left w:val="single" w:sz="4" w:space="0" w:color="000000"/>
              <w:right w:val="single" w:sz="4" w:space="0" w:color="000000"/>
            </w:tcBorders>
          </w:tcPr>
          <w:p w:rsidR="00BB176A" w:rsidRPr="008A0551" w:rsidRDefault="00BB176A" w:rsidP="00357890">
            <w:pPr>
              <w:autoSpaceDE w:val="0"/>
              <w:autoSpaceDN w:val="0"/>
              <w:adjustRightInd w:val="0"/>
              <w:jc w:val="center"/>
              <w:rPr>
                <w:lang w:val="en-US"/>
              </w:rPr>
            </w:pPr>
            <w:r w:rsidRPr="008A0551">
              <w:rPr>
                <w:lang w:val="en-US"/>
              </w:rPr>
              <w:t>Scheduled</w:t>
            </w:r>
          </w:p>
        </w:tc>
      </w:tr>
      <w:tr w:rsidR="00BB176A" w:rsidRPr="002F4ED1" w:rsidTr="00357890">
        <w:tc>
          <w:tcPr>
            <w:tcW w:w="1809" w:type="dxa"/>
            <w:gridSpan w:val="2"/>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rPr>
                <w:bCs/>
              </w:rPr>
            </w:pPr>
            <w:r w:rsidRPr="008A0551">
              <w:rPr>
                <w:bCs/>
                <w:lang w:val="en-US"/>
              </w:rPr>
              <w:t>e-mail</w:t>
            </w:r>
          </w:p>
        </w:tc>
        <w:tc>
          <w:tcPr>
            <w:tcW w:w="3969" w:type="dxa"/>
            <w:gridSpan w:val="4"/>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jc w:val="both"/>
              <w:rPr>
                <w:lang w:val="en-US"/>
              </w:rPr>
            </w:pPr>
            <w:r w:rsidRPr="008A0551">
              <w:rPr>
                <w:lang w:val="en-US"/>
              </w:rPr>
              <w:t xml:space="preserve">E-mail: </w:t>
            </w:r>
          </w:p>
        </w:tc>
        <w:tc>
          <w:tcPr>
            <w:tcW w:w="1701" w:type="dxa"/>
            <w:gridSpan w:val="3"/>
            <w:vMerge/>
            <w:tcBorders>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rPr>
                <w:bCs/>
              </w:rPr>
            </w:pPr>
          </w:p>
        </w:tc>
        <w:tc>
          <w:tcPr>
            <w:tcW w:w="2375" w:type="dxa"/>
            <w:gridSpan w:val="2"/>
            <w:vMerge/>
            <w:tcBorders>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jc w:val="center"/>
            </w:pPr>
          </w:p>
        </w:tc>
      </w:tr>
      <w:tr w:rsidR="00BB176A" w:rsidRPr="002F4ED1" w:rsidTr="00357890">
        <w:tc>
          <w:tcPr>
            <w:tcW w:w="1809" w:type="dxa"/>
            <w:gridSpan w:val="2"/>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rPr>
                <w:bCs/>
                <w:lang w:val="en-US"/>
              </w:rPr>
            </w:pPr>
            <w:r w:rsidRPr="008A0551">
              <w:rPr>
                <w:bCs/>
                <w:lang w:val="en-US"/>
              </w:rPr>
              <w:t>Telephones</w:t>
            </w:r>
          </w:p>
        </w:tc>
        <w:tc>
          <w:tcPr>
            <w:tcW w:w="3969" w:type="dxa"/>
            <w:gridSpan w:val="4"/>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jc w:val="both"/>
              <w:rPr>
                <w:lang w:val="en-US"/>
              </w:rPr>
            </w:pPr>
            <w:r w:rsidRPr="008A0551">
              <w:rPr>
                <w:lang w:val="en-US"/>
              </w:rPr>
              <w:t xml:space="preserve">Telephone: </w:t>
            </w:r>
          </w:p>
        </w:tc>
        <w:tc>
          <w:tcPr>
            <w:tcW w:w="1701" w:type="dxa"/>
            <w:gridSpan w:val="3"/>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rPr>
                <w:bCs/>
                <w:lang w:val="en-US"/>
              </w:rPr>
            </w:pPr>
            <w:r w:rsidRPr="008A0551">
              <w:rPr>
                <w:bCs/>
                <w:lang w:val="en-US"/>
              </w:rPr>
              <w:t>Auditory</w:t>
            </w:r>
          </w:p>
        </w:tc>
        <w:tc>
          <w:tcPr>
            <w:tcW w:w="2375" w:type="dxa"/>
            <w:gridSpan w:val="2"/>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autoSpaceDE w:val="0"/>
              <w:autoSpaceDN w:val="0"/>
              <w:adjustRightInd w:val="0"/>
              <w:jc w:val="center"/>
              <w:rPr>
                <w:lang w:val="en-US"/>
              </w:rPr>
            </w:pPr>
          </w:p>
        </w:tc>
      </w:tr>
    </w:tbl>
    <w:p w:rsidR="00BB176A" w:rsidRPr="00AE2B3D" w:rsidRDefault="00BB176A" w:rsidP="00BB176A">
      <w:pPr>
        <w:jc w:val="cente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1"/>
        <w:gridCol w:w="8037"/>
      </w:tblGrid>
      <w:tr w:rsidR="00BB176A" w:rsidRPr="00345399" w:rsidTr="00357890">
        <w:tc>
          <w:tcPr>
            <w:tcW w:w="1761" w:type="dxa"/>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rPr>
                <w:lang w:val="en-US"/>
              </w:rPr>
            </w:pPr>
            <w:r w:rsidRPr="00991D3F">
              <w:rPr>
                <w:lang w:val="en-US"/>
              </w:rPr>
              <w:t>Academic presentation of the course</w:t>
            </w:r>
          </w:p>
        </w:tc>
        <w:tc>
          <w:tcPr>
            <w:tcW w:w="8037" w:type="dxa"/>
            <w:tcBorders>
              <w:top w:val="single" w:sz="4" w:space="0" w:color="000000"/>
              <w:left w:val="single" w:sz="4" w:space="0" w:color="000000"/>
              <w:bottom w:val="single" w:sz="4" w:space="0" w:color="000000"/>
              <w:right w:val="single" w:sz="4" w:space="0" w:color="000000"/>
            </w:tcBorders>
          </w:tcPr>
          <w:p w:rsidR="00BB176A" w:rsidRPr="008A0551" w:rsidRDefault="00BB176A" w:rsidP="00357890">
            <w:pPr>
              <w:rPr>
                <w:lang w:val="en-US"/>
              </w:rPr>
            </w:pPr>
            <w:r w:rsidRPr="008A0551">
              <w:rPr>
                <w:b/>
                <w:lang w:val="en-US"/>
              </w:rPr>
              <w:t xml:space="preserve">Type of </w:t>
            </w:r>
            <w:r>
              <w:rPr>
                <w:b/>
                <w:lang w:val="en-US"/>
              </w:rPr>
              <w:t>course</w:t>
            </w:r>
            <w:r w:rsidRPr="008A0551">
              <w:rPr>
                <w:b/>
                <w:lang w:val="en-US"/>
              </w:rPr>
              <w:t xml:space="preserve"> </w:t>
            </w:r>
            <w:r w:rsidRPr="008A0551">
              <w:rPr>
                <w:lang w:val="en-US"/>
              </w:rPr>
              <w:t>(theoretical, practical; basic, elective) and its purpose (role an</w:t>
            </w:r>
            <w:r>
              <w:rPr>
                <w:lang w:val="en-US"/>
              </w:rPr>
              <w:t xml:space="preserve">d place of the course in the educational </w:t>
            </w:r>
            <w:proofErr w:type="spellStart"/>
            <w:r w:rsidRPr="00991D3F">
              <w:rPr>
                <w:lang w:val="en-US"/>
              </w:rPr>
              <w:t>programme</w:t>
            </w:r>
            <w:proofErr w:type="spellEnd"/>
            <w:r w:rsidRPr="00991D3F">
              <w:rPr>
                <w:lang w:val="en-US"/>
              </w:rPr>
              <w:t>):</w:t>
            </w:r>
            <w:r w:rsidRPr="008A0551">
              <w:rPr>
                <w:lang w:val="en-US"/>
              </w:rPr>
              <w:t xml:space="preserve">  </w:t>
            </w:r>
            <w:r>
              <w:rPr>
                <w:lang w:val="en-US"/>
              </w:rPr>
              <w:t>Practical course</w:t>
            </w:r>
          </w:p>
          <w:p w:rsidR="00BB176A" w:rsidRPr="008A0551" w:rsidRDefault="00BB176A" w:rsidP="00357890">
            <w:pPr>
              <w:autoSpaceDE w:val="0"/>
              <w:autoSpaceDN w:val="0"/>
              <w:adjustRightInd w:val="0"/>
              <w:rPr>
                <w:rFonts w:ascii="ArialMT" w:hAnsi="ArialMT" w:cs="ArialMT"/>
                <w:color w:val="000000"/>
                <w:sz w:val="22"/>
                <w:szCs w:val="22"/>
                <w:lang w:val="en-US"/>
              </w:rPr>
            </w:pPr>
            <w:r w:rsidRPr="008A0551">
              <w:rPr>
                <w:b/>
                <w:lang w:val="en-US"/>
              </w:rPr>
              <w:t>The aim of the course:</w:t>
            </w:r>
            <w:r w:rsidRPr="008A0551">
              <w:rPr>
                <w:lang w:val="en-US"/>
              </w:rPr>
              <w:t xml:space="preserve"> </w:t>
            </w:r>
            <w:r w:rsidRPr="00C94D5A">
              <w:rPr>
                <w:lang w:val="en-US"/>
              </w:rPr>
              <w:t>English language for specific purposes is an approach to language teaching as a Second or Foreign Language, which aim is to empower a group of people with specific needs, no matter if for academic, professional or personal issues.  The whole course is tailor-made, so that the focus of the teaching content and method varies according to each field of interest. Two major types of Foreign language for specific purposes have been recognized:  English for Academic Purposes and English for Occupational Purposes</w:t>
            </w:r>
            <w:r w:rsidRPr="008A0551">
              <w:rPr>
                <w:rFonts w:ascii="ArialMT" w:hAnsi="ArialMT" w:cs="ArialMT"/>
                <w:color w:val="000000"/>
                <w:sz w:val="22"/>
                <w:szCs w:val="22"/>
                <w:lang w:val="en-US"/>
              </w:rPr>
              <w:t xml:space="preserve">): </w:t>
            </w:r>
          </w:p>
          <w:p w:rsidR="00BB176A" w:rsidRPr="008A0551" w:rsidRDefault="00BB176A" w:rsidP="00357890">
            <w:pPr>
              <w:autoSpaceDE w:val="0"/>
              <w:autoSpaceDN w:val="0"/>
              <w:adjustRightInd w:val="0"/>
              <w:rPr>
                <w:rFonts w:ascii="ArialMT" w:hAnsi="ArialMT" w:cs="ArialMT"/>
                <w:color w:val="000000"/>
                <w:sz w:val="22"/>
                <w:szCs w:val="22"/>
                <w:lang w:val="en-US"/>
              </w:rPr>
            </w:pPr>
            <w:r w:rsidRPr="008A0551">
              <w:rPr>
                <w:rFonts w:ascii="ArialMT" w:hAnsi="ArialMT" w:cs="ArialMT"/>
                <w:color w:val="000000"/>
                <w:sz w:val="22"/>
                <w:szCs w:val="22"/>
                <w:lang w:val="en-US"/>
              </w:rPr>
              <w:t xml:space="preserve">А) cognitive: be able to </w:t>
            </w:r>
          </w:p>
          <w:p w:rsidR="00BB176A" w:rsidRPr="008A0551" w:rsidRDefault="00BB176A" w:rsidP="00357890">
            <w:pPr>
              <w:numPr>
                <w:ilvl w:val="0"/>
                <w:numId w:val="1"/>
              </w:numPr>
              <w:autoSpaceDE w:val="0"/>
              <w:autoSpaceDN w:val="0"/>
              <w:adjustRightInd w:val="0"/>
              <w:rPr>
                <w:rFonts w:ascii="ArialMT" w:hAnsi="ArialMT" w:cs="ArialMT"/>
                <w:color w:val="000000"/>
                <w:sz w:val="22"/>
                <w:szCs w:val="22"/>
                <w:lang w:val="en-US"/>
              </w:rPr>
            </w:pPr>
            <w:r w:rsidRPr="008A0551">
              <w:rPr>
                <w:rFonts w:ascii="ArialMT" w:hAnsi="ArialMT" w:cs="ArialMT"/>
                <w:color w:val="000000"/>
                <w:sz w:val="22"/>
                <w:szCs w:val="22"/>
                <w:lang w:val="en-US"/>
              </w:rPr>
              <w:t xml:space="preserve">demonstrate acquired knowledge (specifically) and it’s understanding; </w:t>
            </w:r>
          </w:p>
          <w:p w:rsidR="00BB176A" w:rsidRPr="008A0551" w:rsidRDefault="00BB176A" w:rsidP="00357890">
            <w:pPr>
              <w:numPr>
                <w:ilvl w:val="0"/>
                <w:numId w:val="1"/>
              </w:numPr>
              <w:autoSpaceDE w:val="0"/>
              <w:autoSpaceDN w:val="0"/>
              <w:adjustRightInd w:val="0"/>
              <w:rPr>
                <w:rFonts w:ascii="ArialMT" w:hAnsi="ArialMT" w:cs="ArialMT"/>
                <w:color w:val="000000"/>
                <w:sz w:val="22"/>
                <w:szCs w:val="22"/>
                <w:lang w:val="en-US"/>
              </w:rPr>
            </w:pPr>
            <w:r w:rsidRPr="008A0551">
              <w:rPr>
                <w:rFonts w:ascii="ArialMT" w:hAnsi="ArialMT" w:cs="ArialMT"/>
                <w:sz w:val="22"/>
                <w:szCs w:val="22"/>
                <w:lang w:val="en-US"/>
              </w:rPr>
              <w:t xml:space="preserve">demonstrate an understanding of the overall structure of the study </w:t>
            </w:r>
            <w:r>
              <w:rPr>
                <w:rFonts w:ascii="ArialMT" w:hAnsi="ArialMT" w:cs="ArialMT"/>
                <w:sz w:val="22"/>
                <w:szCs w:val="22"/>
                <w:lang w:val="en-US"/>
              </w:rPr>
              <w:t>field and the relations between it</w:t>
            </w:r>
            <w:r w:rsidRPr="008A0551">
              <w:rPr>
                <w:rFonts w:ascii="ArialMT" w:hAnsi="ArialMT" w:cs="ArialMT"/>
                <w:sz w:val="22"/>
                <w:szCs w:val="22"/>
                <w:lang w:val="en-US"/>
              </w:rPr>
              <w:t>s elements (specifically);</w:t>
            </w:r>
            <w:r w:rsidRPr="008A0551">
              <w:rPr>
                <w:rFonts w:ascii="ArialMT" w:hAnsi="ArialMT" w:cs="ArialMT"/>
                <w:color w:val="000000"/>
                <w:sz w:val="22"/>
                <w:szCs w:val="22"/>
                <w:lang w:val="en-US"/>
              </w:rPr>
              <w:t xml:space="preserve"> </w:t>
            </w:r>
          </w:p>
          <w:p w:rsidR="00BB176A" w:rsidRPr="008A0551" w:rsidRDefault="00BB176A" w:rsidP="00357890">
            <w:pPr>
              <w:autoSpaceDE w:val="0"/>
              <w:autoSpaceDN w:val="0"/>
              <w:adjustRightInd w:val="0"/>
              <w:rPr>
                <w:rFonts w:ascii="ArialMT" w:hAnsi="ArialMT" w:cs="ArialMT"/>
                <w:sz w:val="22"/>
                <w:szCs w:val="22"/>
                <w:lang w:val="en-US"/>
              </w:rPr>
            </w:pPr>
            <w:r w:rsidRPr="008A0551">
              <w:rPr>
                <w:rFonts w:ascii="ArialMT" w:hAnsi="ArialMT" w:cs="ArialMT"/>
                <w:sz w:val="22"/>
                <w:szCs w:val="22"/>
                <w:lang w:val="en-US"/>
              </w:rPr>
              <w:t>Б) functional: be able to</w:t>
            </w:r>
          </w:p>
          <w:p w:rsidR="00BB176A" w:rsidRPr="008A0551" w:rsidRDefault="00BB176A" w:rsidP="00BB176A">
            <w:pPr>
              <w:numPr>
                <w:ilvl w:val="0"/>
                <w:numId w:val="2"/>
              </w:numPr>
              <w:autoSpaceDE w:val="0"/>
              <w:autoSpaceDN w:val="0"/>
              <w:adjustRightInd w:val="0"/>
              <w:rPr>
                <w:rFonts w:ascii="ArialMT" w:hAnsi="ArialMT" w:cs="ArialMT"/>
                <w:sz w:val="22"/>
                <w:szCs w:val="22"/>
                <w:lang w:val="en-US"/>
              </w:rPr>
            </w:pPr>
            <w:r w:rsidRPr="008A0551">
              <w:rPr>
                <w:rFonts w:ascii="ArialMT" w:hAnsi="ArialMT" w:cs="ArialMT"/>
                <w:color w:val="000000"/>
                <w:sz w:val="22"/>
                <w:szCs w:val="22"/>
                <w:lang w:val="en-US"/>
              </w:rPr>
              <w:t>include new knowledge in the context of basic</w:t>
            </w:r>
            <w:r w:rsidRPr="008A0551">
              <w:rPr>
                <w:lang w:val="en-US"/>
              </w:rPr>
              <w:t xml:space="preserve"> </w:t>
            </w:r>
            <w:r w:rsidRPr="008A0551">
              <w:rPr>
                <w:rFonts w:ascii="ArialMT" w:hAnsi="ArialMT" w:cs="ArialMT"/>
                <w:color w:val="000000"/>
                <w:sz w:val="22"/>
                <w:szCs w:val="22"/>
                <w:lang w:val="en-US"/>
              </w:rPr>
              <w:t xml:space="preserve"> knowledge, interpret its contents</w:t>
            </w:r>
            <w:r w:rsidRPr="008A0551">
              <w:rPr>
                <w:rFonts w:ascii="ArialMT" w:hAnsi="ArialMT" w:cs="ArialMT"/>
                <w:sz w:val="22"/>
                <w:szCs w:val="22"/>
                <w:lang w:val="en-US"/>
              </w:rPr>
              <w:t>;</w:t>
            </w:r>
          </w:p>
          <w:p w:rsidR="00BB176A" w:rsidRPr="008A0551" w:rsidRDefault="00BB176A" w:rsidP="00BB176A">
            <w:pPr>
              <w:numPr>
                <w:ilvl w:val="0"/>
                <w:numId w:val="2"/>
              </w:numPr>
              <w:autoSpaceDE w:val="0"/>
              <w:autoSpaceDN w:val="0"/>
              <w:adjustRightInd w:val="0"/>
              <w:rPr>
                <w:rFonts w:ascii="ArialMT" w:hAnsi="ArialMT" w:cs="ArialMT"/>
                <w:sz w:val="22"/>
                <w:szCs w:val="22"/>
                <w:lang w:val="en-US"/>
              </w:rPr>
            </w:pPr>
            <w:r w:rsidRPr="008A0551">
              <w:rPr>
                <w:rFonts w:ascii="ArialMT" w:hAnsi="ArialMT" w:cs="ArialMT"/>
                <w:sz w:val="22"/>
                <w:szCs w:val="22"/>
                <w:lang w:val="en-US"/>
              </w:rPr>
              <w:t xml:space="preserve">analyze educational situation and offer direction to solve it; </w:t>
            </w:r>
          </w:p>
          <w:p w:rsidR="00BB176A" w:rsidRPr="008A0551" w:rsidRDefault="00BB176A" w:rsidP="00BB176A">
            <w:pPr>
              <w:numPr>
                <w:ilvl w:val="0"/>
                <w:numId w:val="2"/>
              </w:numPr>
              <w:autoSpaceDE w:val="0"/>
              <w:autoSpaceDN w:val="0"/>
              <w:adjustRightInd w:val="0"/>
              <w:rPr>
                <w:rFonts w:ascii="ArialMT" w:hAnsi="ArialMT" w:cs="ArialMT"/>
                <w:sz w:val="22"/>
                <w:szCs w:val="22"/>
                <w:lang w:val="en-US"/>
              </w:rPr>
            </w:pPr>
            <w:r w:rsidRPr="008A0551">
              <w:rPr>
                <w:rFonts w:ascii="ArialMT" w:hAnsi="ArialMT" w:cs="ArialMT"/>
                <w:sz w:val="22"/>
                <w:szCs w:val="22"/>
                <w:lang w:val="en-US"/>
              </w:rPr>
              <w:t xml:space="preserve">use methods (research, calculation, analysis, etc.) inherent to the field of study (specifically) individually or in a group teaching and research activities; </w:t>
            </w:r>
            <w:r w:rsidRPr="008A0551">
              <w:rPr>
                <w:rFonts w:ascii="ArialMT" w:hAnsi="ArialMT" w:cs="ArialMT"/>
                <w:sz w:val="22"/>
                <w:szCs w:val="22"/>
                <w:lang w:val="en-US"/>
              </w:rPr>
              <w:sym w:font="Symbol" w:char="F02A"/>
            </w:r>
            <w:r w:rsidRPr="008A0551">
              <w:rPr>
                <w:rFonts w:ascii="ArialMT" w:hAnsi="ArialMT" w:cs="ArialMT"/>
                <w:sz w:val="22"/>
                <w:szCs w:val="22"/>
                <w:lang w:val="en-US"/>
              </w:rPr>
              <w:sym w:font="Symbol" w:char="F02A"/>
            </w:r>
          </w:p>
          <w:p w:rsidR="00BB176A" w:rsidRPr="008A0551" w:rsidRDefault="00BB176A" w:rsidP="00357890">
            <w:pPr>
              <w:autoSpaceDE w:val="0"/>
              <w:autoSpaceDN w:val="0"/>
              <w:adjustRightInd w:val="0"/>
              <w:rPr>
                <w:rFonts w:ascii="ArialMT" w:hAnsi="ArialMT" w:cs="ArialMT"/>
                <w:sz w:val="22"/>
                <w:szCs w:val="22"/>
                <w:lang w:val="en-US"/>
              </w:rPr>
            </w:pPr>
            <w:r w:rsidRPr="008A0551">
              <w:rPr>
                <w:rFonts w:ascii="ArialMT" w:hAnsi="ArialMT" w:cs="ArialMT"/>
                <w:sz w:val="22"/>
                <w:szCs w:val="22"/>
                <w:lang w:val="en-US"/>
              </w:rPr>
              <w:t xml:space="preserve"> В) systemic: be able to</w:t>
            </w:r>
          </w:p>
          <w:p w:rsidR="00BB176A" w:rsidRPr="008A0551" w:rsidRDefault="00BB176A" w:rsidP="00BB176A">
            <w:pPr>
              <w:numPr>
                <w:ilvl w:val="0"/>
                <w:numId w:val="3"/>
              </w:numPr>
              <w:autoSpaceDE w:val="0"/>
              <w:autoSpaceDN w:val="0"/>
              <w:adjustRightInd w:val="0"/>
              <w:rPr>
                <w:rFonts w:ascii="ArialMT" w:hAnsi="ArialMT" w:cs="ArialMT"/>
                <w:sz w:val="22"/>
                <w:szCs w:val="22"/>
                <w:lang w:val="en-US"/>
              </w:rPr>
            </w:pPr>
            <w:r w:rsidRPr="008A0551">
              <w:rPr>
                <w:rFonts w:ascii="ArialMT" w:hAnsi="ArialMT" w:cs="ArialMT"/>
                <w:sz w:val="22"/>
                <w:szCs w:val="22"/>
                <w:lang w:val="en-US"/>
              </w:rPr>
              <w:t xml:space="preserve">synthesize, interpret and evaluate </w:t>
            </w:r>
            <w:r>
              <w:rPr>
                <w:rFonts w:ascii="ArialMT" w:hAnsi="ArialMT" w:cs="ArialMT"/>
                <w:sz w:val="22"/>
                <w:szCs w:val="22"/>
                <w:lang w:val="en-US"/>
              </w:rPr>
              <w:t>the learning outcomes of</w:t>
            </w:r>
            <w:r w:rsidRPr="008A0551">
              <w:rPr>
                <w:rFonts w:ascii="ArialMT" w:hAnsi="ArialMT" w:cs="ArialMT"/>
                <w:sz w:val="22"/>
                <w:szCs w:val="22"/>
                <w:lang w:val="en-US"/>
              </w:rPr>
              <w:t xml:space="preserve"> discipline, modules, midterm exam</w:t>
            </w:r>
            <w:r>
              <w:rPr>
                <w:rFonts w:ascii="ArialMT" w:hAnsi="ArialMT" w:cs="ArialMT"/>
                <w:sz w:val="22"/>
                <w:szCs w:val="22"/>
                <w:lang w:val="en-US"/>
              </w:rPr>
              <w:t xml:space="preserve"> </w:t>
            </w:r>
            <w:r w:rsidRPr="008A0551">
              <w:rPr>
                <w:rFonts w:ascii="ArialMT" w:hAnsi="ArialMT" w:cs="ArialMT"/>
                <w:sz w:val="22"/>
                <w:szCs w:val="22"/>
                <w:lang w:val="en-US"/>
              </w:rPr>
              <w:t>content (specifically);</w:t>
            </w:r>
          </w:p>
          <w:p w:rsidR="00BB176A" w:rsidRPr="008A0551" w:rsidRDefault="00BB176A" w:rsidP="00BB176A">
            <w:pPr>
              <w:numPr>
                <w:ilvl w:val="0"/>
                <w:numId w:val="3"/>
              </w:numPr>
              <w:autoSpaceDE w:val="0"/>
              <w:autoSpaceDN w:val="0"/>
              <w:adjustRightInd w:val="0"/>
              <w:rPr>
                <w:rFonts w:ascii="ArialMT" w:hAnsi="ArialMT" w:cs="ArialMT"/>
                <w:sz w:val="22"/>
                <w:szCs w:val="22"/>
                <w:lang w:val="en-US"/>
              </w:rPr>
            </w:pPr>
            <w:r w:rsidRPr="008A0551">
              <w:rPr>
                <w:rFonts w:ascii="ArialMT" w:hAnsi="ArialMT" w:cs="ArialMT"/>
                <w:sz w:val="22"/>
                <w:szCs w:val="22"/>
                <w:lang w:val="en-US"/>
              </w:rPr>
              <w:t>analyze dynamics of scientific problems</w:t>
            </w:r>
            <w:r>
              <w:rPr>
                <w:rFonts w:ascii="ArialMT" w:hAnsi="ArialMT" w:cs="ArialMT"/>
                <w:sz w:val="22"/>
                <w:szCs w:val="22"/>
                <w:lang w:val="en-US"/>
              </w:rPr>
              <w:t xml:space="preserve"> decision</w:t>
            </w:r>
            <w:r w:rsidRPr="008A0551">
              <w:rPr>
                <w:rFonts w:ascii="ArialMT" w:hAnsi="ArialMT" w:cs="ArialMT"/>
                <w:sz w:val="22"/>
                <w:szCs w:val="22"/>
                <w:lang w:val="en-US"/>
              </w:rPr>
              <w:t xml:space="preserve"> of the course (scientific reviews of  specific </w:t>
            </w:r>
            <w:r>
              <w:rPr>
                <w:rFonts w:ascii="ArialMT" w:hAnsi="ArialMT" w:cs="ArialMT"/>
                <w:sz w:val="22"/>
                <w:szCs w:val="22"/>
                <w:lang w:val="en-US"/>
              </w:rPr>
              <w:t xml:space="preserve">issues </w:t>
            </w:r>
            <w:r w:rsidRPr="008A0551">
              <w:rPr>
                <w:rFonts w:ascii="ArialMT" w:hAnsi="ArialMT" w:cs="ArialMT"/>
                <w:sz w:val="22"/>
                <w:szCs w:val="22"/>
                <w:lang w:val="en-US"/>
              </w:rPr>
              <w:t>researches);</w:t>
            </w:r>
          </w:p>
          <w:p w:rsidR="00BB176A" w:rsidRPr="008A0551" w:rsidRDefault="00BB176A" w:rsidP="00BB176A">
            <w:pPr>
              <w:numPr>
                <w:ilvl w:val="0"/>
                <w:numId w:val="3"/>
              </w:numPr>
              <w:autoSpaceDE w:val="0"/>
              <w:autoSpaceDN w:val="0"/>
              <w:adjustRightInd w:val="0"/>
              <w:rPr>
                <w:rFonts w:ascii="ArialMT" w:hAnsi="ArialMT" w:cs="ArialMT"/>
                <w:sz w:val="22"/>
                <w:szCs w:val="22"/>
                <w:lang w:val="en-US"/>
              </w:rPr>
            </w:pPr>
            <w:proofErr w:type="gramStart"/>
            <w:r w:rsidRPr="008A0551">
              <w:rPr>
                <w:rFonts w:ascii="ArialMT" w:hAnsi="ArialMT" w:cs="ArialMT"/>
                <w:sz w:val="22"/>
                <w:szCs w:val="22"/>
                <w:lang w:val="en-US"/>
              </w:rPr>
              <w:t>make</w:t>
            </w:r>
            <w:proofErr w:type="gramEnd"/>
            <w:r w:rsidRPr="008A0551">
              <w:rPr>
                <w:rFonts w:ascii="ArialMT" w:hAnsi="ArialMT" w:cs="ArialMT"/>
                <w:sz w:val="22"/>
                <w:szCs w:val="22"/>
                <w:lang w:val="en-US"/>
              </w:rPr>
              <w:t xml:space="preserve"> an analysis of </w:t>
            </w:r>
            <w:r>
              <w:rPr>
                <w:rFonts w:ascii="ArialMT" w:hAnsi="ArialMT" w:cs="ArialMT"/>
                <w:sz w:val="22"/>
                <w:szCs w:val="22"/>
                <w:lang w:val="en-US"/>
              </w:rPr>
              <w:t>learning outcomes of the course</w:t>
            </w:r>
            <w:r w:rsidRPr="008A0551">
              <w:rPr>
                <w:rFonts w:ascii="ArialMT" w:hAnsi="ArialMT" w:cs="ArialMT"/>
                <w:sz w:val="22"/>
                <w:szCs w:val="22"/>
                <w:lang w:val="en-US"/>
              </w:rPr>
              <w:t>, generalize</w:t>
            </w:r>
            <w:r>
              <w:rPr>
                <w:rFonts w:ascii="ArialMT" w:hAnsi="ArialMT" w:cs="ArialMT"/>
                <w:sz w:val="22"/>
                <w:szCs w:val="22"/>
                <w:lang w:val="en-US"/>
              </w:rPr>
              <w:t xml:space="preserve"> them</w:t>
            </w:r>
            <w:r w:rsidRPr="008A0551">
              <w:rPr>
                <w:rFonts w:ascii="ArialMT" w:hAnsi="ArialMT" w:cs="ArialMT"/>
                <w:sz w:val="22"/>
                <w:szCs w:val="22"/>
                <w:lang w:val="en-US"/>
              </w:rPr>
              <w:t xml:space="preserve"> </w:t>
            </w:r>
            <w:r>
              <w:rPr>
                <w:rFonts w:ascii="ArialMT" w:hAnsi="ArialMT" w:cs="ArialMT"/>
                <w:sz w:val="22"/>
                <w:szCs w:val="22"/>
                <w:lang w:val="en-US"/>
              </w:rPr>
              <w:t>through</w:t>
            </w:r>
            <w:r w:rsidRPr="008A0551">
              <w:rPr>
                <w:rFonts w:ascii="ArialMT" w:hAnsi="ArialMT" w:cs="ArialMT"/>
                <w:sz w:val="22"/>
                <w:szCs w:val="22"/>
                <w:lang w:val="en-US"/>
              </w:rPr>
              <w:t xml:space="preserve"> scientific essays, presentations, reviews, scientific review, etc.); </w:t>
            </w:r>
          </w:p>
          <w:p w:rsidR="00BB176A" w:rsidRPr="008A0551" w:rsidRDefault="00BB176A" w:rsidP="00357890">
            <w:pPr>
              <w:autoSpaceDE w:val="0"/>
              <w:autoSpaceDN w:val="0"/>
              <w:adjustRightInd w:val="0"/>
              <w:rPr>
                <w:rFonts w:ascii="ArialMT" w:hAnsi="ArialMT" w:cs="ArialMT"/>
                <w:sz w:val="22"/>
                <w:szCs w:val="22"/>
                <w:lang w:val="en-US"/>
              </w:rPr>
            </w:pPr>
            <w:r w:rsidRPr="008A0551">
              <w:rPr>
                <w:rFonts w:ascii="ArialMT" w:hAnsi="ArialMT" w:cs="ArialMT"/>
                <w:sz w:val="22"/>
                <w:szCs w:val="22"/>
                <w:lang w:val="en-US"/>
              </w:rPr>
              <w:t xml:space="preserve">Г) Social: be able to </w:t>
            </w:r>
          </w:p>
          <w:p w:rsidR="00BB176A" w:rsidRPr="008A0551" w:rsidRDefault="00BB176A" w:rsidP="00BB176A">
            <w:pPr>
              <w:numPr>
                <w:ilvl w:val="0"/>
                <w:numId w:val="4"/>
              </w:numPr>
              <w:autoSpaceDE w:val="0"/>
              <w:autoSpaceDN w:val="0"/>
              <w:adjustRightInd w:val="0"/>
              <w:rPr>
                <w:lang w:val="en-US"/>
              </w:rPr>
            </w:pPr>
            <w:r w:rsidRPr="008A0551">
              <w:rPr>
                <w:lang w:val="en-US"/>
              </w:rPr>
              <w:t xml:space="preserve">constructive educational and social interaction and cooperation in the </w:t>
            </w:r>
            <w:r w:rsidRPr="008A0551">
              <w:rPr>
                <w:lang w:val="en-US"/>
              </w:rPr>
              <w:lastRenderedPageBreak/>
              <w:t>group;</w:t>
            </w:r>
          </w:p>
          <w:p w:rsidR="00BB176A" w:rsidRPr="008A0551" w:rsidRDefault="00BB176A" w:rsidP="00BB176A">
            <w:pPr>
              <w:numPr>
                <w:ilvl w:val="0"/>
                <w:numId w:val="4"/>
              </w:numPr>
              <w:autoSpaceDE w:val="0"/>
              <w:autoSpaceDN w:val="0"/>
              <w:adjustRightInd w:val="0"/>
              <w:rPr>
                <w:rFonts w:ascii="ArialMT" w:hAnsi="ArialMT" w:cs="ArialMT"/>
                <w:sz w:val="22"/>
                <w:szCs w:val="22"/>
                <w:lang w:val="en-US"/>
              </w:rPr>
            </w:pPr>
            <w:r w:rsidRPr="008A0551">
              <w:rPr>
                <w:rFonts w:ascii="ArialMT" w:hAnsi="ArialMT" w:cs="ArialMT"/>
                <w:sz w:val="22"/>
                <w:szCs w:val="22"/>
                <w:lang w:val="en-US"/>
              </w:rPr>
              <w:t xml:space="preserve">propose to consider a problem, </w:t>
            </w:r>
            <w:r>
              <w:rPr>
                <w:rFonts w:ascii="ArialMT" w:hAnsi="ArialMT" w:cs="ArialMT"/>
                <w:sz w:val="22"/>
                <w:szCs w:val="22"/>
                <w:lang w:val="en-US"/>
              </w:rPr>
              <w:t>to</w:t>
            </w:r>
            <w:r w:rsidRPr="008A0551">
              <w:rPr>
                <w:rFonts w:ascii="ArialMT" w:hAnsi="ArialMT" w:cs="ArialMT"/>
                <w:sz w:val="22"/>
                <w:szCs w:val="22"/>
                <w:lang w:val="en-US"/>
              </w:rPr>
              <w:t xml:space="preserve"> reason its importance;</w:t>
            </w:r>
          </w:p>
          <w:p w:rsidR="00BB176A" w:rsidRPr="008A0551" w:rsidRDefault="00BB176A" w:rsidP="00BB176A">
            <w:pPr>
              <w:numPr>
                <w:ilvl w:val="0"/>
                <w:numId w:val="4"/>
              </w:numPr>
              <w:autoSpaceDE w:val="0"/>
              <w:autoSpaceDN w:val="0"/>
              <w:adjustRightInd w:val="0"/>
              <w:rPr>
                <w:lang w:val="en-US"/>
              </w:rPr>
            </w:pPr>
            <w:r w:rsidRPr="008A0551">
              <w:rPr>
                <w:rFonts w:ascii="ArialMT" w:hAnsi="ArialMT" w:cs="ArialMT"/>
                <w:sz w:val="22"/>
                <w:szCs w:val="22"/>
                <w:lang w:val="en-US"/>
              </w:rPr>
              <w:t>accept criticism and to criticize;</w:t>
            </w:r>
            <w:r w:rsidRPr="008A0551">
              <w:rPr>
                <w:lang w:val="en-US"/>
              </w:rPr>
              <w:t xml:space="preserve"> </w:t>
            </w:r>
          </w:p>
          <w:p w:rsidR="00BB176A" w:rsidRPr="008A0551" w:rsidRDefault="00BB176A" w:rsidP="00BB176A">
            <w:pPr>
              <w:numPr>
                <w:ilvl w:val="0"/>
                <w:numId w:val="4"/>
              </w:numPr>
              <w:autoSpaceDE w:val="0"/>
              <w:autoSpaceDN w:val="0"/>
              <w:adjustRightInd w:val="0"/>
              <w:rPr>
                <w:rFonts w:ascii="ArialMT" w:hAnsi="ArialMT" w:cs="ArialMT"/>
                <w:sz w:val="22"/>
                <w:szCs w:val="22"/>
                <w:lang w:val="en-US"/>
              </w:rPr>
            </w:pPr>
            <w:r w:rsidRPr="008A0551">
              <w:rPr>
                <w:rFonts w:ascii="ArialMT" w:hAnsi="ArialMT" w:cs="ArialMT"/>
                <w:sz w:val="22"/>
                <w:szCs w:val="22"/>
                <w:lang w:val="en-US"/>
              </w:rPr>
              <w:t>work in a team;</w:t>
            </w:r>
          </w:p>
          <w:p w:rsidR="00BB176A" w:rsidRPr="008A0551" w:rsidRDefault="00BB176A" w:rsidP="00357890">
            <w:pPr>
              <w:autoSpaceDE w:val="0"/>
              <w:autoSpaceDN w:val="0"/>
              <w:adjustRightInd w:val="0"/>
              <w:rPr>
                <w:rFonts w:ascii="ArialMT" w:hAnsi="ArialMT" w:cs="ArialMT"/>
                <w:sz w:val="22"/>
                <w:szCs w:val="22"/>
                <w:lang w:val="en-US"/>
              </w:rPr>
            </w:pPr>
            <w:r w:rsidRPr="008A0551">
              <w:rPr>
                <w:rFonts w:ascii="ArialMT" w:hAnsi="ArialMT" w:cs="ArialMT"/>
                <w:sz w:val="22"/>
                <w:szCs w:val="22"/>
                <w:lang w:val="en-US"/>
              </w:rPr>
              <w:t xml:space="preserve">Д) </w:t>
            </w:r>
            <w:proofErr w:type="spellStart"/>
            <w:r w:rsidRPr="008A0551">
              <w:rPr>
                <w:rFonts w:ascii="ArialMT" w:hAnsi="ArialMT" w:cs="ArialMT"/>
                <w:sz w:val="22"/>
                <w:szCs w:val="22"/>
                <w:lang w:val="en-US"/>
              </w:rPr>
              <w:t>metacompetenсes</w:t>
            </w:r>
            <w:proofErr w:type="spellEnd"/>
            <w:r w:rsidRPr="008A0551">
              <w:rPr>
                <w:rFonts w:ascii="ArialMT" w:hAnsi="ArialMT" w:cs="ArialMT"/>
                <w:sz w:val="22"/>
                <w:szCs w:val="22"/>
                <w:lang w:val="en-US"/>
              </w:rPr>
              <w:t>: be able to</w:t>
            </w:r>
          </w:p>
          <w:p w:rsidR="00BB176A" w:rsidRPr="008A0551" w:rsidRDefault="00BB176A" w:rsidP="00BB176A">
            <w:pPr>
              <w:numPr>
                <w:ilvl w:val="0"/>
                <w:numId w:val="5"/>
              </w:numPr>
              <w:autoSpaceDE w:val="0"/>
              <w:autoSpaceDN w:val="0"/>
              <w:adjustRightInd w:val="0"/>
              <w:rPr>
                <w:rFonts w:ascii="ArialMT" w:hAnsi="ArialMT" w:cs="ArialMT"/>
                <w:sz w:val="22"/>
                <w:szCs w:val="22"/>
                <w:lang w:val="en-US"/>
              </w:rPr>
            </w:pPr>
            <w:proofErr w:type="gramStart"/>
            <w:r w:rsidRPr="008A0551">
              <w:rPr>
                <w:rFonts w:ascii="ArialMT" w:hAnsi="ArialMT" w:cs="ArialMT"/>
                <w:sz w:val="22"/>
                <w:szCs w:val="22"/>
                <w:lang w:val="en-US"/>
              </w:rPr>
              <w:t>recognize</w:t>
            </w:r>
            <w:proofErr w:type="gramEnd"/>
            <w:r w:rsidRPr="008A0551">
              <w:rPr>
                <w:rFonts w:ascii="ArialMT" w:hAnsi="ArialMT" w:cs="ArialMT"/>
                <w:sz w:val="22"/>
                <w:szCs w:val="22"/>
                <w:lang w:val="en-US"/>
              </w:rPr>
              <w:t xml:space="preserve"> the role of taken course in the implementation of individual learning paths.</w:t>
            </w:r>
          </w:p>
          <w:p w:rsidR="00BB176A" w:rsidRPr="008A0551" w:rsidRDefault="00BB176A" w:rsidP="00357890">
            <w:pPr>
              <w:autoSpaceDE w:val="0"/>
              <w:autoSpaceDN w:val="0"/>
              <w:adjustRightInd w:val="0"/>
              <w:rPr>
                <w:rFonts w:ascii="ArialMT" w:hAnsi="ArialMT" w:cs="ArialMT"/>
                <w:sz w:val="22"/>
                <w:szCs w:val="22"/>
                <w:lang w:val="en-US"/>
              </w:rPr>
            </w:pPr>
            <w:r w:rsidRPr="008A0551">
              <w:rPr>
                <w:rFonts w:ascii="ArialMT" w:hAnsi="ArialMT" w:cs="ArialMT"/>
                <w:sz w:val="22"/>
                <w:szCs w:val="22"/>
                <w:lang w:val="en-US"/>
              </w:rPr>
              <w:sym w:font="Symbol" w:char="F02A"/>
            </w:r>
            <w:r w:rsidRPr="008A0551">
              <w:rPr>
                <w:rFonts w:ascii="ArialMT" w:hAnsi="ArialMT" w:cs="ArialMT"/>
                <w:sz w:val="22"/>
                <w:szCs w:val="22"/>
                <w:lang w:val="en-US"/>
              </w:rPr>
              <w:t xml:space="preserve"> </w:t>
            </w:r>
            <w:r>
              <w:rPr>
                <w:rFonts w:ascii="ArialMT" w:hAnsi="ArialMT" w:cs="ArialMT"/>
                <w:sz w:val="22"/>
                <w:szCs w:val="22"/>
                <w:lang w:val="en-US"/>
              </w:rPr>
              <w:t xml:space="preserve">The system of descriptor verbs must be used during the formation of </w:t>
            </w:r>
            <w:r w:rsidRPr="008A0551">
              <w:rPr>
                <w:rFonts w:ascii="ArialMT" w:hAnsi="ArialMT" w:cs="ArialMT"/>
                <w:sz w:val="22"/>
                <w:szCs w:val="22"/>
                <w:lang w:val="en-US"/>
              </w:rPr>
              <w:t>competences (Look in Application 2)</w:t>
            </w:r>
          </w:p>
          <w:p w:rsidR="00BB176A" w:rsidRPr="008A0551" w:rsidRDefault="00BB176A" w:rsidP="00357890">
            <w:pPr>
              <w:rPr>
                <w:lang w:val="en-US"/>
              </w:rPr>
            </w:pPr>
            <w:r w:rsidRPr="008A0551">
              <w:rPr>
                <w:rFonts w:ascii="ArialMT" w:hAnsi="ArialMT" w:cs="ArialMT"/>
                <w:sz w:val="22"/>
                <w:szCs w:val="22"/>
                <w:lang w:val="en-US"/>
              </w:rPr>
              <w:sym w:font="Symbol" w:char="F02A"/>
            </w:r>
            <w:r w:rsidRPr="008A0551">
              <w:rPr>
                <w:rFonts w:ascii="ArialMT" w:hAnsi="ArialMT" w:cs="ArialMT"/>
                <w:sz w:val="22"/>
                <w:szCs w:val="22"/>
                <w:lang w:val="en-US"/>
              </w:rPr>
              <w:sym w:font="Symbol" w:char="F02A"/>
            </w:r>
            <w:r>
              <w:rPr>
                <w:rFonts w:ascii="ArialMT" w:hAnsi="ArialMT" w:cs="ArialMT"/>
                <w:sz w:val="22"/>
                <w:szCs w:val="22"/>
                <w:lang w:val="en-US"/>
              </w:rPr>
              <w:t xml:space="preserve"> </w:t>
            </w:r>
            <w:proofErr w:type="gramStart"/>
            <w:r>
              <w:rPr>
                <w:lang w:val="en-US"/>
              </w:rPr>
              <w:t>A</w:t>
            </w:r>
            <w:r w:rsidRPr="008A0551">
              <w:rPr>
                <w:lang w:val="en-US"/>
              </w:rPr>
              <w:t xml:space="preserve">ctive and interactive methods </w:t>
            </w:r>
            <w:r>
              <w:rPr>
                <w:lang w:val="en-US"/>
              </w:rPr>
              <w:t>is</w:t>
            </w:r>
            <w:proofErr w:type="gramEnd"/>
            <w:r>
              <w:rPr>
                <w:lang w:val="en-US"/>
              </w:rPr>
              <w:t xml:space="preserve"> recommended to ensure d</w:t>
            </w:r>
            <w:r w:rsidRPr="008A0551">
              <w:rPr>
                <w:lang w:val="en-US"/>
              </w:rPr>
              <w:t xml:space="preserve">eeper understanding and </w:t>
            </w:r>
            <w:r>
              <w:rPr>
                <w:lang w:val="en-US"/>
              </w:rPr>
              <w:t xml:space="preserve">learning </w:t>
            </w:r>
            <w:r w:rsidRPr="008A0551">
              <w:rPr>
                <w:lang w:val="en-US"/>
              </w:rPr>
              <w:t xml:space="preserve">of educational material and </w:t>
            </w:r>
            <w:r>
              <w:rPr>
                <w:lang w:val="en-US"/>
              </w:rPr>
              <w:t xml:space="preserve">to </w:t>
            </w:r>
            <w:r w:rsidRPr="008A0551">
              <w:rPr>
                <w:lang w:val="en-US"/>
              </w:rPr>
              <w:t>achieve</w:t>
            </w:r>
            <w:r>
              <w:rPr>
                <w:lang w:val="en-US"/>
              </w:rPr>
              <w:t xml:space="preserve"> </w:t>
            </w:r>
            <w:r w:rsidRPr="008A0551">
              <w:rPr>
                <w:lang w:val="en-US"/>
              </w:rPr>
              <w:t xml:space="preserve">learning outcomes </w:t>
            </w:r>
            <w:r>
              <w:rPr>
                <w:lang w:val="en-US"/>
              </w:rPr>
              <w:t>of the course</w:t>
            </w:r>
            <w:r w:rsidRPr="008A0551">
              <w:rPr>
                <w:lang w:val="en-US"/>
              </w:rPr>
              <w:t xml:space="preserve"> (individual </w:t>
            </w:r>
            <w:r>
              <w:rPr>
                <w:lang w:val="en-US"/>
              </w:rPr>
              <w:t>researches</w:t>
            </w:r>
            <w:r w:rsidRPr="008A0551">
              <w:rPr>
                <w:lang w:val="en-US"/>
              </w:rPr>
              <w:t>, group projects, case studies and other methods)</w:t>
            </w:r>
            <w:r w:rsidRPr="008A0551">
              <w:rPr>
                <w:rFonts w:ascii="ArialMT" w:hAnsi="ArialMT" w:cs="ArialMT"/>
                <w:sz w:val="22"/>
                <w:szCs w:val="22"/>
                <w:lang w:val="en-US"/>
              </w:rPr>
              <w:t xml:space="preserve">. </w:t>
            </w:r>
          </w:p>
        </w:tc>
      </w:tr>
      <w:tr w:rsidR="00BB176A" w:rsidRPr="00345399" w:rsidTr="00357890">
        <w:tc>
          <w:tcPr>
            <w:tcW w:w="1761" w:type="dxa"/>
            <w:tcBorders>
              <w:top w:val="single" w:sz="4" w:space="0" w:color="000000"/>
              <w:left w:val="single" w:sz="4" w:space="0" w:color="000000"/>
              <w:bottom w:val="single" w:sz="4" w:space="0" w:color="000000"/>
              <w:right w:val="single" w:sz="4" w:space="0" w:color="000000"/>
            </w:tcBorders>
          </w:tcPr>
          <w:p w:rsidR="00BB176A" w:rsidRPr="00991D3F" w:rsidRDefault="00BB176A" w:rsidP="00357890">
            <w:r w:rsidRPr="00991D3F">
              <w:rPr>
                <w:lang w:val="en-US"/>
              </w:rPr>
              <w:lastRenderedPageBreak/>
              <w:t>Prerequisites</w:t>
            </w:r>
            <w:r w:rsidRPr="00991D3F">
              <w:t xml:space="preserve"> </w:t>
            </w:r>
          </w:p>
        </w:tc>
        <w:tc>
          <w:tcPr>
            <w:tcW w:w="8037" w:type="dxa"/>
            <w:tcBorders>
              <w:top w:val="single" w:sz="4" w:space="0" w:color="000000"/>
              <w:left w:val="single" w:sz="4" w:space="0" w:color="000000"/>
              <w:bottom w:val="single" w:sz="4" w:space="0" w:color="000000"/>
              <w:right w:val="single" w:sz="4" w:space="0" w:color="000000"/>
            </w:tcBorders>
          </w:tcPr>
          <w:p w:rsidR="00BB176A" w:rsidRPr="00643FE4" w:rsidRDefault="00BB176A" w:rsidP="00357890">
            <w:pPr>
              <w:rPr>
                <w:lang w:val="en-US"/>
              </w:rPr>
            </w:pPr>
            <w:r w:rsidRPr="00C94D5A">
              <w:rPr>
                <w:lang w:val="en-US"/>
              </w:rPr>
              <w:t>The course “</w:t>
            </w:r>
            <w:r w:rsidRPr="00C94D5A">
              <w:rPr>
                <w:b/>
                <w:lang w:val="en-US"/>
              </w:rPr>
              <w:t xml:space="preserve">First Foreign Language for Special Purposes” </w:t>
            </w:r>
            <w:proofErr w:type="gramStart"/>
            <w:r w:rsidRPr="00C94D5A">
              <w:rPr>
                <w:lang w:val="en-US"/>
              </w:rPr>
              <w:t>is  related</w:t>
            </w:r>
            <w:proofErr w:type="gramEnd"/>
            <w:r w:rsidRPr="00C94D5A">
              <w:rPr>
                <w:lang w:val="en-US"/>
              </w:rPr>
              <w:t xml:space="preserve"> to  basic disciplines as “Basic Foreign Language”, “Practical Grammar of the First Foreign Language”, “Practice on Phonetics of the First Foreign Language”, and to the theoretical and linguistic disciplines to be studied  in the next semester.</w:t>
            </w:r>
          </w:p>
        </w:tc>
      </w:tr>
      <w:tr w:rsidR="00BB176A" w:rsidRPr="00C94D5A" w:rsidTr="00357890">
        <w:tc>
          <w:tcPr>
            <w:tcW w:w="1761" w:type="dxa"/>
            <w:tcBorders>
              <w:top w:val="single" w:sz="4" w:space="0" w:color="000000"/>
              <w:left w:val="single" w:sz="4" w:space="0" w:color="000000"/>
              <w:bottom w:val="single" w:sz="4" w:space="0" w:color="000000"/>
              <w:right w:val="single" w:sz="4" w:space="0" w:color="000000"/>
            </w:tcBorders>
          </w:tcPr>
          <w:p w:rsidR="00BB176A" w:rsidRPr="00C416DF" w:rsidRDefault="00BB176A" w:rsidP="00357890">
            <w:pPr>
              <w:rPr>
                <w:highlight w:val="yellow"/>
              </w:rPr>
            </w:pPr>
            <w:r w:rsidRPr="00C416DF">
              <w:rPr>
                <w:lang w:val="en"/>
              </w:rPr>
              <w:t>References and Resources</w:t>
            </w:r>
          </w:p>
        </w:tc>
        <w:tc>
          <w:tcPr>
            <w:tcW w:w="8037" w:type="dxa"/>
            <w:tcBorders>
              <w:top w:val="single" w:sz="4" w:space="0" w:color="000000"/>
              <w:left w:val="single" w:sz="4" w:space="0" w:color="000000"/>
              <w:bottom w:val="single" w:sz="4" w:space="0" w:color="000000"/>
              <w:right w:val="single" w:sz="4" w:space="0" w:color="000000"/>
            </w:tcBorders>
          </w:tcPr>
          <w:p w:rsidR="00BB176A" w:rsidRDefault="00BB176A" w:rsidP="00357890">
            <w:pPr>
              <w:tabs>
                <w:tab w:val="left" w:pos="317"/>
              </w:tabs>
              <w:autoSpaceDE w:val="0"/>
              <w:autoSpaceDN w:val="0"/>
              <w:adjustRightInd w:val="0"/>
              <w:jc w:val="both"/>
              <w:rPr>
                <w:b/>
                <w:lang w:val="en-US"/>
              </w:rPr>
            </w:pPr>
            <w:r w:rsidRPr="00C94D5A">
              <w:rPr>
                <w:b/>
                <w:i/>
                <w:lang w:val="en-US"/>
              </w:rPr>
              <w:t>Basic</w:t>
            </w:r>
            <w:r w:rsidRPr="00C94D5A">
              <w:rPr>
                <w:b/>
                <w:lang w:val="en-US"/>
              </w:rPr>
              <w:t>:</w:t>
            </w:r>
          </w:p>
          <w:p w:rsidR="00BB176A" w:rsidRPr="00C94D5A" w:rsidRDefault="00BB176A" w:rsidP="00BB176A">
            <w:pPr>
              <w:numPr>
                <w:ilvl w:val="0"/>
                <w:numId w:val="6"/>
              </w:numPr>
              <w:tabs>
                <w:tab w:val="left" w:pos="317"/>
              </w:tabs>
              <w:autoSpaceDE w:val="0"/>
              <w:autoSpaceDN w:val="0"/>
              <w:adjustRightInd w:val="0"/>
              <w:jc w:val="both"/>
              <w:rPr>
                <w:lang w:val="en-US"/>
              </w:rPr>
            </w:pPr>
            <w:r w:rsidRPr="00653835">
              <w:rPr>
                <w:lang w:val="en-US"/>
              </w:rPr>
              <w:t>John and Liz Soars/Headway upper</w:t>
            </w:r>
            <w:r>
              <w:rPr>
                <w:lang w:val="en-US"/>
              </w:rPr>
              <w:t>-</w:t>
            </w:r>
            <w:r w:rsidRPr="00653835">
              <w:rPr>
                <w:lang w:val="en-US"/>
              </w:rPr>
              <w:t xml:space="preserve"> intermediate,</w:t>
            </w:r>
            <w:r>
              <w:rPr>
                <w:lang w:val="en-US"/>
              </w:rPr>
              <w:t xml:space="preserve"> </w:t>
            </w:r>
            <w:r w:rsidRPr="00653835">
              <w:rPr>
                <w:lang w:val="en-US"/>
              </w:rPr>
              <w:t>four</w:t>
            </w:r>
            <w:r>
              <w:rPr>
                <w:lang w:val="en-US"/>
              </w:rPr>
              <w:t>t</w:t>
            </w:r>
            <w:r w:rsidRPr="00653835">
              <w:rPr>
                <w:lang w:val="en-US"/>
              </w:rPr>
              <w:t>h edition</w:t>
            </w:r>
            <w:r>
              <w:rPr>
                <w:lang w:val="en-US"/>
              </w:rPr>
              <w:t>. Oxford University Press</w:t>
            </w:r>
          </w:p>
          <w:p w:rsidR="00BB176A" w:rsidRPr="00C94D5A" w:rsidRDefault="00BB176A" w:rsidP="00BB176A">
            <w:pPr>
              <w:numPr>
                <w:ilvl w:val="0"/>
                <w:numId w:val="6"/>
              </w:numPr>
              <w:spacing w:after="200" w:line="276" w:lineRule="auto"/>
              <w:contextualSpacing/>
              <w:jc w:val="both"/>
              <w:rPr>
                <w:lang w:val="en-US"/>
              </w:rPr>
            </w:pPr>
            <w:r w:rsidRPr="00C94D5A">
              <w:rPr>
                <w:lang w:val="en-US"/>
              </w:rPr>
              <w:t xml:space="preserve">Stephan </w:t>
            </w:r>
            <w:proofErr w:type="spellStart"/>
            <w:r w:rsidRPr="00C94D5A">
              <w:rPr>
                <w:lang w:val="en-US"/>
              </w:rPr>
              <w:t>Gramley</w:t>
            </w:r>
            <w:proofErr w:type="spellEnd"/>
            <w:r w:rsidRPr="00C94D5A">
              <w:rPr>
                <w:lang w:val="en-US"/>
              </w:rPr>
              <w:t xml:space="preserve"> and Kurt-Michael </w:t>
            </w:r>
            <w:proofErr w:type="spellStart"/>
            <w:r w:rsidRPr="00C94D5A">
              <w:rPr>
                <w:lang w:val="en-US"/>
              </w:rPr>
              <w:t>Pätzold</w:t>
            </w:r>
            <w:proofErr w:type="spellEnd"/>
            <w:r w:rsidRPr="00C94D5A">
              <w:rPr>
                <w:lang w:val="en-US"/>
              </w:rPr>
              <w:t>. A Survey of Modern English Taylor &amp; Francis e-Library, 2004.</w:t>
            </w:r>
          </w:p>
          <w:p w:rsidR="00BB176A" w:rsidRPr="00C94D5A" w:rsidRDefault="00BB176A" w:rsidP="00357890">
            <w:pPr>
              <w:tabs>
                <w:tab w:val="left" w:pos="317"/>
              </w:tabs>
              <w:autoSpaceDE w:val="0"/>
              <w:autoSpaceDN w:val="0"/>
              <w:adjustRightInd w:val="0"/>
              <w:rPr>
                <w:b/>
                <w:lang w:val="en-US"/>
              </w:rPr>
            </w:pPr>
            <w:r w:rsidRPr="00C94D5A">
              <w:rPr>
                <w:b/>
                <w:i/>
                <w:lang w:val="en-US"/>
              </w:rPr>
              <w:t>Additional</w:t>
            </w:r>
            <w:r w:rsidRPr="00C94D5A">
              <w:rPr>
                <w:b/>
                <w:lang w:val="en-US"/>
              </w:rPr>
              <w:t>:</w:t>
            </w:r>
          </w:p>
          <w:p w:rsidR="00BB176A" w:rsidRDefault="00BB176A" w:rsidP="00357890">
            <w:pPr>
              <w:rPr>
                <w:lang w:val="en-US"/>
              </w:rPr>
            </w:pPr>
            <w:r w:rsidRPr="00C94D5A">
              <w:rPr>
                <w:lang w:val="en-US"/>
              </w:rPr>
              <w:t>Hughes, G.  (2000) A History of English Words, Oxford: Blackwell.</w:t>
            </w:r>
          </w:p>
          <w:p w:rsidR="00BB176A" w:rsidRPr="00C94D5A" w:rsidRDefault="00BB176A" w:rsidP="00357890">
            <w:pPr>
              <w:rPr>
                <w:b/>
                <w:color w:val="FF6600"/>
                <w:highlight w:val="yellow"/>
                <w:lang w:val="en-US"/>
              </w:rPr>
            </w:pPr>
            <w:r>
              <w:rPr>
                <w:lang w:val="en"/>
              </w:rPr>
              <w:t>Internet resources:</w:t>
            </w:r>
          </w:p>
        </w:tc>
      </w:tr>
      <w:tr w:rsidR="00BB176A" w:rsidRPr="00DF6D77" w:rsidTr="00357890">
        <w:tc>
          <w:tcPr>
            <w:tcW w:w="1761" w:type="dxa"/>
            <w:tcBorders>
              <w:top w:val="single" w:sz="4" w:space="0" w:color="000000"/>
              <w:left w:val="single" w:sz="4" w:space="0" w:color="000000"/>
              <w:bottom w:val="single" w:sz="4" w:space="0" w:color="000000"/>
              <w:right w:val="single" w:sz="4" w:space="0" w:color="000000"/>
            </w:tcBorders>
          </w:tcPr>
          <w:p w:rsidR="00BB176A" w:rsidRPr="00643FE4" w:rsidRDefault="00BB176A" w:rsidP="00357890">
            <w:pPr>
              <w:rPr>
                <w:highlight w:val="yellow"/>
                <w:lang w:val="en-US"/>
              </w:rPr>
            </w:pPr>
            <w:r>
              <w:rPr>
                <w:lang w:val="en"/>
              </w:rPr>
              <w:t>Academic policy of the course in the context of university moral and ethical values</w:t>
            </w:r>
          </w:p>
        </w:tc>
        <w:tc>
          <w:tcPr>
            <w:tcW w:w="8037" w:type="dxa"/>
            <w:tcBorders>
              <w:top w:val="single" w:sz="4" w:space="0" w:color="000000"/>
              <w:left w:val="single" w:sz="4" w:space="0" w:color="000000"/>
              <w:bottom w:val="single" w:sz="4" w:space="0" w:color="000000"/>
              <w:right w:val="single" w:sz="4" w:space="0" w:color="000000"/>
            </w:tcBorders>
          </w:tcPr>
          <w:p w:rsidR="00BB176A" w:rsidRDefault="00BB176A" w:rsidP="00357890">
            <w:pPr>
              <w:rPr>
                <w:lang w:val="en"/>
              </w:rPr>
            </w:pPr>
            <w:r w:rsidRPr="00C416DF">
              <w:rPr>
                <w:b/>
                <w:lang w:val="en"/>
              </w:rPr>
              <w:t xml:space="preserve">Academic </w:t>
            </w:r>
            <w:proofErr w:type="spellStart"/>
            <w:r w:rsidRPr="00C416DF">
              <w:rPr>
                <w:b/>
                <w:lang w:val="en"/>
              </w:rPr>
              <w:t>Behaviour</w:t>
            </w:r>
            <w:proofErr w:type="spellEnd"/>
            <w:r w:rsidRPr="00C416DF">
              <w:rPr>
                <w:b/>
                <w:lang w:val="en"/>
              </w:rPr>
              <w:t xml:space="preserve"> Rules</w:t>
            </w:r>
            <w:proofErr w:type="gramStart"/>
            <w:r w:rsidRPr="00C416DF">
              <w:rPr>
                <w:b/>
                <w:lang w:val="en"/>
              </w:rPr>
              <w:t>:</w:t>
            </w:r>
            <w:proofErr w:type="gramEnd"/>
            <w:r>
              <w:rPr>
                <w:lang w:val="en"/>
              </w:rPr>
              <w:br/>
              <w:t>Compulsory attendance in the classroom, the impermissibility of  late attendance. Without advance notice of absence and undue tardiness to the teacher is estimated at 0 points.</w:t>
            </w:r>
          </w:p>
          <w:p w:rsidR="00BB176A" w:rsidRDefault="00BB176A" w:rsidP="00357890">
            <w:pPr>
              <w:rPr>
                <w:lang w:val="en"/>
              </w:rPr>
            </w:pPr>
            <w:r>
              <w:rPr>
                <w:lang w:val="en"/>
              </w:rPr>
              <w:t>Submission of assignments (Independent work of students, midterm control, laboratory tasks, projects and etc.) prior to the deadlines.  The violation of submission deadlines leads to the deduction of penalty points.</w:t>
            </w:r>
          </w:p>
          <w:p w:rsidR="00BB176A" w:rsidRPr="00C416DF" w:rsidRDefault="00BB176A" w:rsidP="00357890">
            <w:pPr>
              <w:rPr>
                <w:highlight w:val="yellow"/>
              </w:rPr>
            </w:pPr>
            <w:r w:rsidRPr="002F1A2C">
              <w:rPr>
                <w:b/>
                <w:lang w:val="en"/>
              </w:rPr>
              <w:t>Academic values</w:t>
            </w:r>
            <w:proofErr w:type="gramStart"/>
            <w:r w:rsidRPr="002F1A2C">
              <w:rPr>
                <w:b/>
                <w:lang w:val="en"/>
              </w:rPr>
              <w:t>:</w:t>
            </w:r>
            <w:proofErr w:type="gramEnd"/>
            <w:r>
              <w:rPr>
                <w:lang w:val="en"/>
              </w:rPr>
              <w:br/>
              <w:t xml:space="preserve">Academic honesty and integrity: independent performance of assignments; inadmissibility of plagiarism, forgery, cheating at all stages of the knowledge control, and disrespectful attitude towards teachers. (The code of </w:t>
            </w:r>
            <w:proofErr w:type="spellStart"/>
            <w:r>
              <w:rPr>
                <w:lang w:val="en"/>
              </w:rPr>
              <w:t>KazNU</w:t>
            </w:r>
            <w:proofErr w:type="spellEnd"/>
            <w:r>
              <w:rPr>
                <w:lang w:val="en"/>
              </w:rPr>
              <w:t xml:space="preserve"> Student’s honor)</w:t>
            </w:r>
            <w:r>
              <w:rPr>
                <w:lang w:val="en"/>
              </w:rPr>
              <w:br/>
              <w:t>Students with disabilities may receive advice via ... E- address, phone ...</w:t>
            </w:r>
          </w:p>
        </w:tc>
      </w:tr>
      <w:tr w:rsidR="00BB176A" w:rsidRPr="00DF6D77" w:rsidTr="00357890">
        <w:tc>
          <w:tcPr>
            <w:tcW w:w="1761" w:type="dxa"/>
            <w:tcBorders>
              <w:top w:val="single" w:sz="4" w:space="0" w:color="000000"/>
              <w:left w:val="single" w:sz="4" w:space="0" w:color="000000"/>
              <w:bottom w:val="single" w:sz="4" w:space="0" w:color="000000"/>
              <w:right w:val="single" w:sz="4" w:space="0" w:color="000000"/>
            </w:tcBorders>
          </w:tcPr>
          <w:p w:rsidR="00BB176A" w:rsidRPr="004B0745" w:rsidRDefault="00BB176A" w:rsidP="00357890">
            <w:pPr>
              <w:rPr>
                <w:highlight w:val="yellow"/>
                <w:lang w:val="en-US"/>
              </w:rPr>
            </w:pPr>
            <w:r w:rsidRPr="004B0745">
              <w:rPr>
                <w:lang w:val="en-US"/>
              </w:rPr>
              <w:t>Evaluation and attestation policy</w:t>
            </w:r>
          </w:p>
        </w:tc>
        <w:tc>
          <w:tcPr>
            <w:tcW w:w="8037" w:type="dxa"/>
            <w:tcBorders>
              <w:top w:val="single" w:sz="4" w:space="0" w:color="000000"/>
              <w:left w:val="single" w:sz="4" w:space="0" w:color="000000"/>
              <w:bottom w:val="single" w:sz="4" w:space="0" w:color="000000"/>
              <w:right w:val="single" w:sz="4" w:space="0" w:color="000000"/>
            </w:tcBorders>
          </w:tcPr>
          <w:p w:rsidR="00BB176A" w:rsidRPr="00C416DF" w:rsidRDefault="00BB176A" w:rsidP="00357890">
            <w:pPr>
              <w:rPr>
                <w:highlight w:val="yellow"/>
              </w:rPr>
            </w:pPr>
            <w:r w:rsidRPr="004B0745">
              <w:rPr>
                <w:b/>
                <w:lang w:val="en"/>
              </w:rPr>
              <w:t xml:space="preserve">Criteria-based </w:t>
            </w:r>
            <w:r>
              <w:rPr>
                <w:b/>
                <w:lang w:val="en"/>
              </w:rPr>
              <w:t>evaluation</w:t>
            </w:r>
            <w:r w:rsidRPr="004B0745">
              <w:rPr>
                <w:b/>
                <w:lang w:val="en"/>
              </w:rPr>
              <w:t>:</w:t>
            </w:r>
            <w:r>
              <w:rPr>
                <w:lang w:val="en"/>
              </w:rPr>
              <w:t xml:space="preserve"> assessment of learning outcomes in correlation with descriptors (verification of competence formation during midterm control and examinations).</w:t>
            </w:r>
            <w:r>
              <w:rPr>
                <w:lang w:val="en"/>
              </w:rPr>
              <w:br/>
            </w:r>
            <w:r w:rsidRPr="004B0745">
              <w:rPr>
                <w:b/>
                <w:lang w:val="en"/>
              </w:rPr>
              <w:t xml:space="preserve">Summative </w:t>
            </w:r>
            <w:r>
              <w:rPr>
                <w:b/>
                <w:lang w:val="en"/>
              </w:rPr>
              <w:t>evaluation</w:t>
            </w:r>
            <w:r w:rsidRPr="004B0745">
              <w:rPr>
                <w:b/>
                <w:lang w:val="en"/>
              </w:rPr>
              <w:t>:</w:t>
            </w:r>
            <w:r>
              <w:rPr>
                <w:lang w:val="en"/>
              </w:rPr>
              <w:t xml:space="preserve"> evaluation of the presence and activity of the work in the classroom; assessment of the assignment, independent work of students, (project / case study / program / ...</w:t>
            </w:r>
            <w:proofErr w:type="gramStart"/>
            <w:r>
              <w:rPr>
                <w:lang w:val="en"/>
              </w:rPr>
              <w:t>)</w:t>
            </w:r>
            <w:proofErr w:type="gramEnd"/>
            <w:r>
              <w:rPr>
                <w:lang w:val="en"/>
              </w:rPr>
              <w:br/>
              <w:t>The formula for calculating the final grade.</w:t>
            </w:r>
          </w:p>
        </w:tc>
      </w:tr>
      <w:tr w:rsidR="00BB176A" w:rsidRPr="00345399" w:rsidTr="00357890">
        <w:tc>
          <w:tcPr>
            <w:tcW w:w="1761" w:type="dxa"/>
            <w:tcBorders>
              <w:top w:val="single" w:sz="4" w:space="0" w:color="000000"/>
              <w:left w:val="single" w:sz="4" w:space="0" w:color="000000"/>
              <w:bottom w:val="single" w:sz="4" w:space="0" w:color="000000"/>
              <w:right w:val="single" w:sz="4" w:space="0" w:color="000000"/>
            </w:tcBorders>
          </w:tcPr>
          <w:p w:rsidR="00BB176A" w:rsidRPr="00643FE4" w:rsidRDefault="00BB176A" w:rsidP="00357890">
            <w:pPr>
              <w:rPr>
                <w:highlight w:val="yellow"/>
                <w:lang w:val="en-US"/>
              </w:rPr>
            </w:pPr>
            <w:r>
              <w:rPr>
                <w:lang w:val="en"/>
              </w:rPr>
              <w:t>Calendar (schedule) the implementation of the course content (Appendix 1)</w:t>
            </w:r>
          </w:p>
        </w:tc>
        <w:tc>
          <w:tcPr>
            <w:tcW w:w="8037" w:type="dxa"/>
            <w:tcBorders>
              <w:top w:val="single" w:sz="4" w:space="0" w:color="000000"/>
              <w:left w:val="single" w:sz="4" w:space="0" w:color="000000"/>
              <w:bottom w:val="single" w:sz="4" w:space="0" w:color="000000"/>
              <w:right w:val="single" w:sz="4" w:space="0" w:color="000000"/>
            </w:tcBorders>
          </w:tcPr>
          <w:p w:rsidR="00BB176A" w:rsidRPr="00643FE4" w:rsidRDefault="00BB176A" w:rsidP="00357890">
            <w:pPr>
              <w:rPr>
                <w:highlight w:val="yellow"/>
                <w:lang w:val="en-US"/>
              </w:rPr>
            </w:pPr>
            <w:r>
              <w:rPr>
                <w:lang w:val="en"/>
              </w:rPr>
              <w:t>Weekly description of lecture topics, practical / seminar / laboratory / project work , assignments for independent work of students; an indication of the topic scope and grading scheme, including an assessment of the control task.</w:t>
            </w:r>
            <w:r>
              <w:rPr>
                <w:lang w:val="en"/>
              </w:rPr>
              <w:br/>
              <w:t xml:space="preserve">Summary and analysis of the curriculum content after the first half of the semester (midterm control 1) in the form of a scientific essay / system-oriented analysis of scientific issues of studied topics / presentation of individual case studies / evaluation of personal contribution to the development of a group </w:t>
            </w:r>
            <w:r>
              <w:rPr>
                <w:lang w:val="en"/>
              </w:rPr>
              <w:lastRenderedPageBreak/>
              <w:t>project assignment, and others.</w:t>
            </w:r>
          </w:p>
        </w:tc>
      </w:tr>
    </w:tbl>
    <w:p w:rsidR="00BB176A" w:rsidRPr="00643FE4" w:rsidRDefault="00BB176A" w:rsidP="00BB176A">
      <w:pPr>
        <w:jc w:val="center"/>
        <w:rPr>
          <w:lang w:val="en-US"/>
        </w:rPr>
      </w:pPr>
    </w:p>
    <w:p w:rsidR="00BB176A" w:rsidRPr="00643FE4" w:rsidRDefault="00BB176A" w:rsidP="00BB176A">
      <w:pPr>
        <w:jc w:val="right"/>
        <w:rPr>
          <w:lang w:val="en-US"/>
        </w:rPr>
      </w:pPr>
    </w:p>
    <w:p w:rsidR="00BB176A" w:rsidRDefault="00BB176A" w:rsidP="00BB176A">
      <w:pPr>
        <w:jc w:val="right"/>
        <w:rPr>
          <w:b/>
          <w:lang w:val="en-US"/>
        </w:rPr>
      </w:pPr>
    </w:p>
    <w:p w:rsidR="00BB176A" w:rsidRDefault="00BB176A" w:rsidP="00BB176A">
      <w:pPr>
        <w:jc w:val="both"/>
        <w:rPr>
          <w:lang w:val="en-US"/>
        </w:rPr>
      </w:pPr>
      <w:proofErr w:type="gramStart"/>
      <w:r>
        <w:rPr>
          <w:lang w:val="en-US"/>
        </w:rPr>
        <w:t xml:space="preserve">Lecturer                                                                                   </w:t>
      </w:r>
      <w:proofErr w:type="spellStart"/>
      <w:r>
        <w:rPr>
          <w:lang w:val="en-US"/>
        </w:rPr>
        <w:t>Konyrbekova</w:t>
      </w:r>
      <w:proofErr w:type="spellEnd"/>
      <w:r>
        <w:rPr>
          <w:lang w:val="en-US"/>
        </w:rPr>
        <w:t xml:space="preserve"> T.O.</w:t>
      </w:r>
      <w:proofErr w:type="gramEnd"/>
    </w:p>
    <w:p w:rsidR="00BB176A" w:rsidRDefault="00BB176A" w:rsidP="00BB176A">
      <w:pPr>
        <w:jc w:val="both"/>
        <w:rPr>
          <w:lang w:val="en-US"/>
        </w:rPr>
      </w:pPr>
    </w:p>
    <w:p w:rsidR="00BB176A" w:rsidRDefault="00BB176A" w:rsidP="00BB176A">
      <w:pPr>
        <w:jc w:val="both"/>
        <w:rPr>
          <w:lang w:val="en-US"/>
        </w:rPr>
      </w:pPr>
      <w:proofErr w:type="gramStart"/>
      <w:r>
        <w:rPr>
          <w:lang w:val="en-US"/>
        </w:rPr>
        <w:t xml:space="preserve">Head of the Department                                                            </w:t>
      </w:r>
      <w:proofErr w:type="spellStart"/>
      <w:r>
        <w:rPr>
          <w:lang w:val="en-US"/>
        </w:rPr>
        <w:t>Madiyeva</w:t>
      </w:r>
      <w:proofErr w:type="spellEnd"/>
      <w:r>
        <w:rPr>
          <w:lang w:val="en-US"/>
        </w:rPr>
        <w:t xml:space="preserve"> G.B.</w:t>
      </w:r>
      <w:proofErr w:type="gramEnd"/>
    </w:p>
    <w:p w:rsidR="00BB176A" w:rsidRDefault="00BB176A" w:rsidP="00BB176A">
      <w:pPr>
        <w:jc w:val="both"/>
        <w:rPr>
          <w:color w:val="1F497D"/>
          <w:lang w:val="en-US"/>
        </w:rPr>
      </w:pPr>
      <w:proofErr w:type="gramStart"/>
      <w:r>
        <w:rPr>
          <w:rStyle w:val="shorttext"/>
          <w:lang w:val="en"/>
        </w:rPr>
        <w:t>Chairman of the Faculty Methodical Bureau</w:t>
      </w:r>
      <w:r>
        <w:rPr>
          <w:lang w:val="en-US"/>
        </w:rPr>
        <w:t xml:space="preserve">                            </w:t>
      </w:r>
      <w:proofErr w:type="spellStart"/>
      <w:r>
        <w:rPr>
          <w:lang w:val="en-US"/>
        </w:rPr>
        <w:t>Imankulova</w:t>
      </w:r>
      <w:proofErr w:type="spellEnd"/>
      <w:r>
        <w:rPr>
          <w:lang w:val="en-US"/>
        </w:rPr>
        <w:t xml:space="preserve"> S.</w:t>
      </w:r>
      <w:proofErr w:type="gramEnd"/>
    </w:p>
    <w:p w:rsidR="00BB176A" w:rsidRDefault="00BB176A" w:rsidP="00BB176A">
      <w:pPr>
        <w:jc w:val="right"/>
        <w:rPr>
          <w:b/>
          <w:lang w:val="en-US"/>
        </w:rPr>
      </w:pPr>
    </w:p>
    <w:p w:rsidR="00BB176A" w:rsidRDefault="00BB176A" w:rsidP="00BB176A">
      <w:pPr>
        <w:jc w:val="right"/>
        <w:rPr>
          <w:b/>
          <w:lang w:val="en-US"/>
        </w:rPr>
      </w:pPr>
    </w:p>
    <w:p w:rsidR="00BB176A" w:rsidRDefault="00BB176A" w:rsidP="00BB176A">
      <w:pPr>
        <w:jc w:val="right"/>
        <w:rPr>
          <w:b/>
          <w:lang w:val="en-US"/>
        </w:rPr>
      </w:pPr>
    </w:p>
    <w:p w:rsidR="00BB176A" w:rsidRDefault="00BB176A" w:rsidP="00BB176A">
      <w:pPr>
        <w:jc w:val="right"/>
        <w:rPr>
          <w:b/>
          <w:lang w:val="en-US"/>
        </w:rPr>
      </w:pPr>
    </w:p>
    <w:p w:rsidR="00BB176A" w:rsidRPr="00643FE4" w:rsidRDefault="00BB176A" w:rsidP="00BB176A">
      <w:pPr>
        <w:jc w:val="right"/>
        <w:rPr>
          <w:b/>
          <w:lang w:val="en-US"/>
        </w:rPr>
      </w:pPr>
    </w:p>
    <w:p w:rsidR="00BB176A" w:rsidRPr="00643FE4" w:rsidRDefault="00BB176A" w:rsidP="00BB176A">
      <w:pPr>
        <w:jc w:val="right"/>
        <w:rPr>
          <w:b/>
          <w:lang w:val="en-US"/>
        </w:rPr>
      </w:pPr>
    </w:p>
    <w:p w:rsidR="00BB176A" w:rsidRPr="00643FE4" w:rsidRDefault="00BB176A" w:rsidP="00BB176A">
      <w:pPr>
        <w:jc w:val="right"/>
        <w:rPr>
          <w:b/>
          <w:lang w:val="en-US"/>
        </w:rPr>
      </w:pPr>
    </w:p>
    <w:p w:rsidR="00BB176A" w:rsidRPr="00643FE4" w:rsidRDefault="00BB176A" w:rsidP="00BB176A">
      <w:pPr>
        <w:jc w:val="right"/>
        <w:rPr>
          <w:b/>
          <w:lang w:val="en-US"/>
        </w:rPr>
      </w:pPr>
      <w:r>
        <w:rPr>
          <w:b/>
          <w:lang w:val="en-US"/>
        </w:rPr>
        <w:t>APPENDIX</w:t>
      </w:r>
      <w:r w:rsidRPr="00643FE4">
        <w:rPr>
          <w:b/>
          <w:lang w:val="en-US"/>
        </w:rPr>
        <w:t xml:space="preserve"> 1</w:t>
      </w:r>
    </w:p>
    <w:p w:rsidR="00BB176A" w:rsidRPr="00643FE4" w:rsidRDefault="00BB176A" w:rsidP="00BB176A">
      <w:pPr>
        <w:jc w:val="right"/>
        <w:rPr>
          <w:lang w:val="en-US"/>
        </w:rPr>
      </w:pPr>
    </w:p>
    <w:p w:rsidR="00BB176A" w:rsidRDefault="00BB176A" w:rsidP="00BB176A">
      <w:pPr>
        <w:jc w:val="right"/>
        <w:rPr>
          <w:lang w:val="en"/>
        </w:rPr>
      </w:pPr>
      <w:r>
        <w:rPr>
          <w:lang w:val="en"/>
        </w:rPr>
        <w:t>Calendar (schedule) the implementation of the course content</w:t>
      </w:r>
    </w:p>
    <w:p w:rsidR="00BB176A" w:rsidRPr="00770F0E" w:rsidRDefault="00BB176A" w:rsidP="00BB176A">
      <w:pPr>
        <w:jc w:val="right"/>
        <w:rPr>
          <w:lang w:val="en-US"/>
        </w:rPr>
      </w:pPr>
    </w:p>
    <w:p w:rsidR="00BB176A" w:rsidRPr="00FD352F" w:rsidRDefault="00BB176A" w:rsidP="00BB176A">
      <w:pPr>
        <w:rPr>
          <w:b/>
          <w:lang w:val="en"/>
        </w:rPr>
      </w:pPr>
      <w:r w:rsidRPr="00FD352F">
        <w:rPr>
          <w:b/>
          <w:lang w:val="en"/>
        </w:rPr>
        <w:t>Calendar (schedule) the implementation of the course content</w:t>
      </w:r>
      <w:r>
        <w:rPr>
          <w:b/>
          <w:lang w:val="en"/>
        </w:rPr>
        <w:t>:</w:t>
      </w:r>
    </w:p>
    <w:tbl>
      <w:tblPr>
        <w:tblW w:w="0" w:type="auto"/>
        <w:jc w:val="center"/>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5002"/>
        <w:gridCol w:w="1130"/>
        <w:gridCol w:w="2247"/>
      </w:tblGrid>
      <w:tr w:rsidR="00BB176A" w:rsidTr="00357890">
        <w:trPr>
          <w:jc w:val="center"/>
        </w:trPr>
        <w:tc>
          <w:tcPr>
            <w:tcW w:w="1311" w:type="dxa"/>
          </w:tcPr>
          <w:p w:rsidR="00BB176A" w:rsidRPr="00770F0E" w:rsidRDefault="00BB176A" w:rsidP="00357890">
            <w:pPr>
              <w:jc w:val="center"/>
              <w:rPr>
                <w:lang w:val="en-US"/>
              </w:rPr>
            </w:pPr>
            <w:r>
              <w:rPr>
                <w:lang w:val="en-US"/>
              </w:rPr>
              <w:t>Week</w:t>
            </w:r>
            <w:r>
              <w:t xml:space="preserve"> / </w:t>
            </w:r>
            <w:r>
              <w:rPr>
                <w:lang w:val="en-US"/>
              </w:rPr>
              <w:t>date</w:t>
            </w:r>
          </w:p>
        </w:tc>
        <w:tc>
          <w:tcPr>
            <w:tcW w:w="5002" w:type="dxa"/>
          </w:tcPr>
          <w:p w:rsidR="00BB176A" w:rsidRPr="00770F0E" w:rsidRDefault="00BB176A" w:rsidP="00357890">
            <w:pPr>
              <w:jc w:val="center"/>
              <w:rPr>
                <w:lang w:val="en-US"/>
              </w:rPr>
            </w:pPr>
            <w:r>
              <w:rPr>
                <w:lang w:val="en-US"/>
              </w:rPr>
              <w:t>Topic</w:t>
            </w:r>
            <w:r w:rsidRPr="00770F0E">
              <w:rPr>
                <w:lang w:val="en-US"/>
              </w:rPr>
              <w:t xml:space="preserve"> </w:t>
            </w:r>
            <w:r>
              <w:rPr>
                <w:lang w:val="en-US"/>
              </w:rPr>
              <w:t>title</w:t>
            </w:r>
            <w:r w:rsidRPr="00770F0E">
              <w:rPr>
                <w:lang w:val="en-US"/>
              </w:rPr>
              <w:t xml:space="preserve"> (</w:t>
            </w:r>
            <w:r>
              <w:rPr>
                <w:lang w:val="en-US"/>
              </w:rPr>
              <w:t>lectures</w:t>
            </w:r>
            <w:r w:rsidRPr="00770F0E">
              <w:rPr>
                <w:lang w:val="en-US"/>
              </w:rPr>
              <w:t xml:space="preserve">, </w:t>
            </w:r>
            <w:r>
              <w:rPr>
                <w:lang w:val="en-US"/>
              </w:rPr>
              <w:t>practical classes</w:t>
            </w:r>
            <w:r w:rsidRPr="00770F0E">
              <w:rPr>
                <w:lang w:val="en-US"/>
              </w:rPr>
              <w:t xml:space="preserve">, </w:t>
            </w:r>
            <w:r>
              <w:rPr>
                <w:lang w:val="en-US"/>
              </w:rPr>
              <w:t>I</w:t>
            </w:r>
            <w:proofErr w:type="spellStart"/>
            <w:r w:rsidRPr="00770F0E">
              <w:rPr>
                <w:lang w:val="en"/>
              </w:rPr>
              <w:t>ndependent</w:t>
            </w:r>
            <w:proofErr w:type="spellEnd"/>
            <w:r w:rsidRPr="00770F0E">
              <w:rPr>
                <w:lang w:val="en"/>
              </w:rPr>
              <w:t xml:space="preserve"> work</w:t>
            </w:r>
            <w:r>
              <w:rPr>
                <w:lang w:val="en"/>
              </w:rPr>
              <w:t xml:space="preserve"> of students</w:t>
            </w:r>
            <w:r w:rsidRPr="00770F0E">
              <w:rPr>
                <w:lang w:val="en-US"/>
              </w:rPr>
              <w:t>)</w:t>
            </w:r>
          </w:p>
        </w:tc>
        <w:tc>
          <w:tcPr>
            <w:tcW w:w="1130" w:type="dxa"/>
          </w:tcPr>
          <w:p w:rsidR="00BB176A" w:rsidRPr="00770F0E" w:rsidRDefault="00BB176A" w:rsidP="00357890">
            <w:pPr>
              <w:jc w:val="center"/>
              <w:rPr>
                <w:lang w:val="en-US"/>
              </w:rPr>
            </w:pPr>
            <w:r>
              <w:rPr>
                <w:lang w:val="en-US"/>
              </w:rPr>
              <w:t>Number of hours</w:t>
            </w:r>
          </w:p>
        </w:tc>
        <w:tc>
          <w:tcPr>
            <w:tcW w:w="2247" w:type="dxa"/>
          </w:tcPr>
          <w:p w:rsidR="00BB176A" w:rsidRPr="00770F0E" w:rsidRDefault="00BB176A" w:rsidP="00357890">
            <w:pPr>
              <w:jc w:val="center"/>
              <w:rPr>
                <w:lang w:val="en-US"/>
              </w:rPr>
            </w:pPr>
            <w:r>
              <w:rPr>
                <w:lang w:val="en"/>
              </w:rPr>
              <w:t>M</w:t>
            </w:r>
            <w:r w:rsidRPr="00770F0E">
              <w:rPr>
                <w:lang w:val="en"/>
              </w:rPr>
              <w:t>aximum score</w:t>
            </w:r>
          </w:p>
        </w:tc>
      </w:tr>
      <w:tr w:rsidR="00BB176A" w:rsidTr="00357890">
        <w:trPr>
          <w:jc w:val="center"/>
        </w:trPr>
        <w:tc>
          <w:tcPr>
            <w:tcW w:w="1311" w:type="dxa"/>
          </w:tcPr>
          <w:p w:rsidR="00BB176A" w:rsidRDefault="00BB176A" w:rsidP="00357890">
            <w:pPr>
              <w:jc w:val="center"/>
            </w:pPr>
            <w:r>
              <w:t>1</w:t>
            </w:r>
          </w:p>
        </w:tc>
        <w:tc>
          <w:tcPr>
            <w:tcW w:w="5002" w:type="dxa"/>
          </w:tcPr>
          <w:p w:rsidR="00BB176A" w:rsidRDefault="00BB176A" w:rsidP="00357890">
            <w:pPr>
              <w:jc w:val="center"/>
            </w:pPr>
            <w:r>
              <w:t>2</w:t>
            </w:r>
          </w:p>
        </w:tc>
        <w:tc>
          <w:tcPr>
            <w:tcW w:w="1130" w:type="dxa"/>
          </w:tcPr>
          <w:p w:rsidR="00BB176A" w:rsidRDefault="00BB176A" w:rsidP="00357890">
            <w:pPr>
              <w:jc w:val="center"/>
            </w:pPr>
            <w:r>
              <w:t>3</w:t>
            </w:r>
          </w:p>
        </w:tc>
        <w:tc>
          <w:tcPr>
            <w:tcW w:w="2247" w:type="dxa"/>
          </w:tcPr>
          <w:p w:rsidR="00BB176A" w:rsidRDefault="00BB176A" w:rsidP="00357890">
            <w:pPr>
              <w:jc w:val="center"/>
            </w:pPr>
            <w:r>
              <w:t>5</w:t>
            </w:r>
          </w:p>
        </w:tc>
      </w:tr>
      <w:tr w:rsidR="00BB176A" w:rsidTr="00357890">
        <w:trPr>
          <w:trHeight w:val="734"/>
          <w:jc w:val="center"/>
        </w:trPr>
        <w:tc>
          <w:tcPr>
            <w:tcW w:w="1311" w:type="dxa"/>
          </w:tcPr>
          <w:p w:rsidR="00BB176A" w:rsidRDefault="00BB176A" w:rsidP="00357890">
            <w:pPr>
              <w:jc w:val="center"/>
            </w:pPr>
            <w:r>
              <w:t>1</w:t>
            </w:r>
          </w:p>
        </w:tc>
        <w:tc>
          <w:tcPr>
            <w:tcW w:w="5002" w:type="dxa"/>
          </w:tcPr>
          <w:p w:rsidR="00BB176A" w:rsidRPr="008E0EAD" w:rsidRDefault="00BB176A" w:rsidP="00357890">
            <w:pPr>
              <w:jc w:val="both"/>
              <w:rPr>
                <w:lang w:val="en-US"/>
              </w:rPr>
            </w:pPr>
            <w:proofErr w:type="gramStart"/>
            <w:r>
              <w:rPr>
                <w:lang w:val="en-US"/>
              </w:rPr>
              <w:t xml:space="preserve">Lesson  </w:t>
            </w:r>
            <w:r w:rsidR="00235D4B" w:rsidRPr="00235D4B">
              <w:rPr>
                <w:lang w:val="en-US"/>
              </w:rPr>
              <w:t>7</w:t>
            </w:r>
            <w:proofErr w:type="gramEnd"/>
            <w:r w:rsidRPr="008E0EAD">
              <w:rPr>
                <w:lang w:val="en-US"/>
              </w:rPr>
              <w:t xml:space="preserve">. </w:t>
            </w:r>
          </w:p>
          <w:p w:rsidR="00BB176A" w:rsidRPr="00235D4B" w:rsidRDefault="00235D4B" w:rsidP="00357890">
            <w:pPr>
              <w:jc w:val="both"/>
              <w:rPr>
                <w:lang w:val="en-US"/>
              </w:rPr>
            </w:pPr>
            <w:r w:rsidRPr="00235D4B">
              <w:rPr>
                <w:rStyle w:val="shorttext"/>
                <w:lang w:val="en-US"/>
              </w:rPr>
              <w:t>Getting along</w:t>
            </w:r>
          </w:p>
          <w:p w:rsidR="00BB176A" w:rsidRDefault="00A85FD0" w:rsidP="00357890">
            <w:pPr>
              <w:jc w:val="both"/>
              <w:rPr>
                <w:lang w:val="en-US"/>
              </w:rPr>
            </w:pPr>
            <w:r>
              <w:rPr>
                <w:lang w:val="en-US"/>
              </w:rPr>
              <w:t xml:space="preserve">The </w:t>
            </w:r>
            <w:r w:rsidR="00235D4B">
              <w:rPr>
                <w:lang w:val="en-US"/>
              </w:rPr>
              <w:t>Peter Pan generation</w:t>
            </w:r>
          </w:p>
          <w:p w:rsidR="00BB176A" w:rsidRPr="008E0EAD" w:rsidRDefault="00235D4B" w:rsidP="00357890">
            <w:pPr>
              <w:jc w:val="both"/>
              <w:rPr>
                <w:lang w:val="en-US"/>
              </w:rPr>
            </w:pPr>
            <w:r>
              <w:rPr>
                <w:lang w:val="en-US"/>
              </w:rPr>
              <w:t>Modal verbs</w:t>
            </w:r>
            <w:r w:rsidR="00BB176A">
              <w:rPr>
                <w:lang w:val="en-US"/>
              </w:rPr>
              <w:t xml:space="preserve">  </w:t>
            </w:r>
          </w:p>
        </w:tc>
        <w:tc>
          <w:tcPr>
            <w:tcW w:w="1130" w:type="dxa"/>
          </w:tcPr>
          <w:p w:rsidR="00BB176A" w:rsidRPr="00F75296" w:rsidRDefault="00BB176A" w:rsidP="00357890">
            <w:pPr>
              <w:jc w:val="center"/>
              <w:rPr>
                <w:lang w:val="en-US"/>
              </w:rPr>
            </w:pPr>
            <w:r>
              <w:rPr>
                <w:lang w:val="en-US"/>
              </w:rPr>
              <w:t>3</w:t>
            </w:r>
          </w:p>
        </w:tc>
        <w:tc>
          <w:tcPr>
            <w:tcW w:w="2247" w:type="dxa"/>
          </w:tcPr>
          <w:p w:rsidR="00BB176A" w:rsidRPr="00D722E6" w:rsidRDefault="00BB176A" w:rsidP="00357890">
            <w:pPr>
              <w:jc w:val="center"/>
              <w:rPr>
                <w:lang w:val="en-US"/>
              </w:rPr>
            </w:pPr>
            <w:r>
              <w:rPr>
                <w:lang w:val="en-US"/>
              </w:rPr>
              <w:t>10</w:t>
            </w:r>
          </w:p>
        </w:tc>
      </w:tr>
      <w:tr w:rsidR="00BB176A" w:rsidRPr="008E0EAD" w:rsidTr="00357890">
        <w:trPr>
          <w:jc w:val="center"/>
        </w:trPr>
        <w:tc>
          <w:tcPr>
            <w:tcW w:w="1311" w:type="dxa"/>
          </w:tcPr>
          <w:p w:rsidR="00BB176A" w:rsidRDefault="00BB176A" w:rsidP="00357890">
            <w:pPr>
              <w:jc w:val="center"/>
            </w:pPr>
            <w:r>
              <w:t>2</w:t>
            </w:r>
          </w:p>
        </w:tc>
        <w:tc>
          <w:tcPr>
            <w:tcW w:w="5002" w:type="dxa"/>
          </w:tcPr>
          <w:p w:rsidR="00BB176A" w:rsidRPr="008E0EAD" w:rsidRDefault="00BB176A" w:rsidP="00357890">
            <w:pPr>
              <w:jc w:val="both"/>
              <w:rPr>
                <w:lang w:val="en-US"/>
              </w:rPr>
            </w:pPr>
            <w:r>
              <w:rPr>
                <w:lang w:val="en-US"/>
              </w:rPr>
              <w:t xml:space="preserve">Lesson </w:t>
            </w:r>
            <w:r w:rsidR="00235D4B">
              <w:rPr>
                <w:lang w:val="en-US"/>
              </w:rPr>
              <w:t>8</w:t>
            </w:r>
            <w:r w:rsidRPr="008E0EAD">
              <w:rPr>
                <w:lang w:val="en-US"/>
              </w:rPr>
              <w:t xml:space="preserve">. </w:t>
            </w:r>
          </w:p>
          <w:p w:rsidR="00BB176A" w:rsidRDefault="00A85FD0" w:rsidP="00357890">
            <w:pPr>
              <w:jc w:val="both"/>
              <w:rPr>
                <w:lang w:val="en-US"/>
              </w:rPr>
            </w:pPr>
            <w:r>
              <w:rPr>
                <w:lang w:val="en-US"/>
              </w:rPr>
              <w:t>How remarkable</w:t>
            </w:r>
            <w:r w:rsidR="00BB176A">
              <w:rPr>
                <w:lang w:val="en-US"/>
              </w:rPr>
              <w:t>!</w:t>
            </w:r>
          </w:p>
          <w:p w:rsidR="00BB176A" w:rsidRDefault="00A85FD0" w:rsidP="00357890">
            <w:pPr>
              <w:jc w:val="both"/>
              <w:rPr>
                <w:lang w:val="en-US"/>
              </w:rPr>
            </w:pPr>
            <w:r>
              <w:rPr>
                <w:lang w:val="en-US"/>
              </w:rPr>
              <w:t xml:space="preserve">Relative </w:t>
            </w:r>
            <w:proofErr w:type="spellStart"/>
            <w:r>
              <w:rPr>
                <w:lang w:val="en-US"/>
              </w:rPr>
              <w:t>clauses,participle</w:t>
            </w:r>
            <w:proofErr w:type="spellEnd"/>
          </w:p>
          <w:p w:rsidR="00BB176A" w:rsidRPr="008E0EAD" w:rsidRDefault="00BB176A" w:rsidP="00A85FD0">
            <w:pPr>
              <w:jc w:val="both"/>
              <w:rPr>
                <w:lang w:val="en-US"/>
              </w:rPr>
            </w:pPr>
            <w:r>
              <w:rPr>
                <w:lang w:val="en-US"/>
              </w:rPr>
              <w:t xml:space="preserve">Text: </w:t>
            </w:r>
            <w:r w:rsidR="00A85FD0">
              <w:rPr>
                <w:lang w:val="en-US"/>
              </w:rPr>
              <w:t>She dreamed a dream</w:t>
            </w:r>
          </w:p>
        </w:tc>
        <w:tc>
          <w:tcPr>
            <w:tcW w:w="1130" w:type="dxa"/>
          </w:tcPr>
          <w:p w:rsidR="00BB176A" w:rsidRPr="0055284C" w:rsidRDefault="00BB176A" w:rsidP="00357890">
            <w:pPr>
              <w:jc w:val="center"/>
              <w:rPr>
                <w:lang w:val="en-US"/>
              </w:rPr>
            </w:pPr>
            <w:r>
              <w:rPr>
                <w:lang w:val="en-US"/>
              </w:rPr>
              <w:t>3</w:t>
            </w:r>
          </w:p>
        </w:tc>
        <w:tc>
          <w:tcPr>
            <w:tcW w:w="2247" w:type="dxa"/>
          </w:tcPr>
          <w:p w:rsidR="00BB176A" w:rsidRPr="008E0EAD" w:rsidRDefault="00BB176A" w:rsidP="00357890">
            <w:pPr>
              <w:jc w:val="center"/>
              <w:rPr>
                <w:lang w:val="en-US"/>
              </w:rPr>
            </w:pPr>
            <w:r>
              <w:rPr>
                <w:lang w:val="en-US"/>
              </w:rPr>
              <w:t>10</w:t>
            </w:r>
          </w:p>
        </w:tc>
      </w:tr>
      <w:tr w:rsidR="00BB176A" w:rsidRPr="00A85FD0" w:rsidTr="00357890">
        <w:trPr>
          <w:jc w:val="center"/>
        </w:trPr>
        <w:tc>
          <w:tcPr>
            <w:tcW w:w="1311" w:type="dxa"/>
          </w:tcPr>
          <w:p w:rsidR="00BB176A" w:rsidRDefault="00BB176A" w:rsidP="00357890">
            <w:pPr>
              <w:jc w:val="center"/>
            </w:pPr>
            <w:r>
              <w:t>3</w:t>
            </w:r>
          </w:p>
        </w:tc>
        <w:tc>
          <w:tcPr>
            <w:tcW w:w="5002" w:type="dxa"/>
          </w:tcPr>
          <w:p w:rsidR="00BB176A" w:rsidRPr="00770F0E" w:rsidRDefault="00BB176A" w:rsidP="00357890">
            <w:pPr>
              <w:tabs>
                <w:tab w:val="left" w:pos="261"/>
              </w:tabs>
              <w:ind w:left="18"/>
              <w:jc w:val="both"/>
              <w:rPr>
                <w:lang w:val="en-US"/>
              </w:rPr>
            </w:pPr>
            <w:r>
              <w:rPr>
                <w:lang w:val="en-US"/>
              </w:rPr>
              <w:t>Lesson</w:t>
            </w:r>
            <w:r w:rsidRPr="00770F0E">
              <w:rPr>
                <w:lang w:val="en-US"/>
              </w:rPr>
              <w:t xml:space="preserve"> </w:t>
            </w:r>
            <w:r w:rsidR="00235D4B">
              <w:rPr>
                <w:lang w:val="en-US"/>
              </w:rPr>
              <w:t>9</w:t>
            </w:r>
            <w:r w:rsidRPr="00770F0E">
              <w:rPr>
                <w:lang w:val="en-US"/>
              </w:rPr>
              <w:t xml:space="preserve">. </w:t>
            </w:r>
          </w:p>
          <w:p w:rsidR="00BB176A" w:rsidRPr="00770F0E" w:rsidRDefault="00A85FD0" w:rsidP="00357890">
            <w:pPr>
              <w:tabs>
                <w:tab w:val="left" w:pos="318"/>
              </w:tabs>
              <w:ind w:left="18"/>
              <w:rPr>
                <w:lang w:val="en-US"/>
              </w:rPr>
            </w:pPr>
            <w:r>
              <w:rPr>
                <w:rStyle w:val="shorttext"/>
                <w:lang w:val="en"/>
              </w:rPr>
              <w:t xml:space="preserve">The way we were Text. 21 century man who lives in Victorian times </w:t>
            </w:r>
          </w:p>
          <w:p w:rsidR="00BB176A" w:rsidRPr="00770F0E" w:rsidRDefault="00BB176A" w:rsidP="00357890">
            <w:pPr>
              <w:rPr>
                <w:lang w:val="en-US"/>
              </w:rPr>
            </w:pPr>
            <w:r>
              <w:rPr>
                <w:lang w:val="en"/>
              </w:rPr>
              <w:t>I</w:t>
            </w:r>
            <w:r w:rsidRPr="00770F0E">
              <w:rPr>
                <w:lang w:val="en"/>
              </w:rPr>
              <w:t>ndependent work</w:t>
            </w:r>
            <w:r>
              <w:rPr>
                <w:lang w:val="en"/>
              </w:rPr>
              <w:t xml:space="preserve"> of student with teacher</w:t>
            </w:r>
            <w:r w:rsidRPr="00770F0E">
              <w:rPr>
                <w:lang w:val="en-US"/>
              </w:rPr>
              <w:t xml:space="preserve">: </w:t>
            </w:r>
            <w:r>
              <w:rPr>
                <w:lang w:val="en-US"/>
              </w:rPr>
              <w:t>Assignment submission</w:t>
            </w:r>
            <w:r w:rsidRPr="00770F0E">
              <w:rPr>
                <w:lang w:val="en-US"/>
              </w:rPr>
              <w:t xml:space="preserve"> 1 </w:t>
            </w:r>
          </w:p>
          <w:p w:rsidR="00BB176A" w:rsidRPr="00770F0E" w:rsidRDefault="00BB176A" w:rsidP="00A85FD0">
            <w:pPr>
              <w:rPr>
                <w:lang w:val="en-US"/>
              </w:rPr>
            </w:pPr>
            <w:r w:rsidRPr="00770F0E">
              <w:rPr>
                <w:lang w:val="en-US"/>
              </w:rPr>
              <w:t>«</w:t>
            </w:r>
            <w:r>
              <w:rPr>
                <w:lang w:val="en-US"/>
              </w:rPr>
              <w:t>Theme and form of the assignment</w:t>
            </w:r>
            <w:r w:rsidRPr="00770F0E">
              <w:rPr>
                <w:lang w:val="en-US"/>
              </w:rPr>
              <w:t xml:space="preserve">» </w:t>
            </w:r>
            <w:r w:rsidR="00A85FD0">
              <w:rPr>
                <w:lang w:val="en-US"/>
              </w:rPr>
              <w:t>Homonyms and homophones</w:t>
            </w:r>
          </w:p>
        </w:tc>
        <w:tc>
          <w:tcPr>
            <w:tcW w:w="1130" w:type="dxa"/>
          </w:tcPr>
          <w:p w:rsidR="00BB176A" w:rsidRPr="0055284C" w:rsidRDefault="00BB176A" w:rsidP="00357890">
            <w:pPr>
              <w:jc w:val="center"/>
              <w:rPr>
                <w:lang w:val="en-US"/>
              </w:rPr>
            </w:pPr>
            <w:r>
              <w:rPr>
                <w:lang w:val="en-US"/>
              </w:rPr>
              <w:t>3</w:t>
            </w:r>
          </w:p>
        </w:tc>
        <w:tc>
          <w:tcPr>
            <w:tcW w:w="2247" w:type="dxa"/>
          </w:tcPr>
          <w:p w:rsidR="00BB176A" w:rsidRPr="00770F0E" w:rsidRDefault="00BB176A" w:rsidP="00357890">
            <w:pPr>
              <w:jc w:val="center"/>
              <w:rPr>
                <w:lang w:val="en-US"/>
              </w:rPr>
            </w:pPr>
            <w:r>
              <w:rPr>
                <w:lang w:val="en-US"/>
              </w:rPr>
              <w:t>10</w:t>
            </w:r>
          </w:p>
        </w:tc>
      </w:tr>
      <w:tr w:rsidR="00BB176A" w:rsidRPr="00A85FD0" w:rsidTr="00357890">
        <w:trPr>
          <w:jc w:val="center"/>
        </w:trPr>
        <w:tc>
          <w:tcPr>
            <w:tcW w:w="1311" w:type="dxa"/>
          </w:tcPr>
          <w:p w:rsidR="00BB176A" w:rsidRPr="00E8798C" w:rsidRDefault="00BB176A" w:rsidP="00357890">
            <w:pPr>
              <w:jc w:val="center"/>
              <w:rPr>
                <w:lang w:val="en-US"/>
              </w:rPr>
            </w:pPr>
            <w:r>
              <w:rPr>
                <w:lang w:val="en-US"/>
              </w:rPr>
              <w:t>4</w:t>
            </w:r>
          </w:p>
        </w:tc>
        <w:tc>
          <w:tcPr>
            <w:tcW w:w="5002" w:type="dxa"/>
          </w:tcPr>
          <w:p w:rsidR="00BB176A" w:rsidRDefault="00BB176A" w:rsidP="00357890">
            <w:pPr>
              <w:tabs>
                <w:tab w:val="left" w:pos="261"/>
              </w:tabs>
              <w:ind w:left="18"/>
              <w:jc w:val="both"/>
              <w:rPr>
                <w:lang w:val="en-US"/>
              </w:rPr>
            </w:pPr>
            <w:r>
              <w:rPr>
                <w:lang w:val="en-US"/>
              </w:rPr>
              <w:t xml:space="preserve">Lesson </w:t>
            </w:r>
            <w:r w:rsidR="00235D4B">
              <w:rPr>
                <w:lang w:val="en-US"/>
              </w:rPr>
              <w:t>10</w:t>
            </w:r>
          </w:p>
          <w:p w:rsidR="00BB176A" w:rsidRDefault="00A85FD0" w:rsidP="00357890">
            <w:pPr>
              <w:tabs>
                <w:tab w:val="left" w:pos="261"/>
              </w:tabs>
              <w:ind w:left="18"/>
              <w:jc w:val="both"/>
              <w:rPr>
                <w:lang w:val="en-US"/>
              </w:rPr>
            </w:pPr>
            <w:r>
              <w:rPr>
                <w:lang w:val="en-US"/>
              </w:rPr>
              <w:t>“Over my dead body”, Modal auxiliary verbs</w:t>
            </w:r>
          </w:p>
        </w:tc>
        <w:tc>
          <w:tcPr>
            <w:tcW w:w="1130" w:type="dxa"/>
          </w:tcPr>
          <w:p w:rsidR="00BB176A" w:rsidRPr="0055284C" w:rsidRDefault="00BB176A" w:rsidP="00357890">
            <w:pPr>
              <w:jc w:val="center"/>
              <w:rPr>
                <w:lang w:val="en-US"/>
              </w:rPr>
            </w:pPr>
          </w:p>
        </w:tc>
        <w:tc>
          <w:tcPr>
            <w:tcW w:w="2247" w:type="dxa"/>
          </w:tcPr>
          <w:p w:rsidR="00BB176A" w:rsidRPr="00770F0E" w:rsidRDefault="00BB176A" w:rsidP="00357890">
            <w:pPr>
              <w:jc w:val="center"/>
              <w:rPr>
                <w:lang w:val="en-US"/>
              </w:rPr>
            </w:pPr>
            <w:r>
              <w:rPr>
                <w:lang w:val="en-US"/>
              </w:rPr>
              <w:t>15</w:t>
            </w:r>
          </w:p>
        </w:tc>
      </w:tr>
      <w:tr w:rsidR="00BB176A" w:rsidRPr="00770F0E" w:rsidTr="00357890">
        <w:trPr>
          <w:jc w:val="center"/>
        </w:trPr>
        <w:tc>
          <w:tcPr>
            <w:tcW w:w="1311" w:type="dxa"/>
          </w:tcPr>
          <w:p w:rsidR="00BB176A" w:rsidRPr="00E8798C" w:rsidRDefault="00BB176A" w:rsidP="00357890">
            <w:pPr>
              <w:jc w:val="center"/>
              <w:rPr>
                <w:lang w:val="en-US"/>
              </w:rPr>
            </w:pPr>
            <w:r>
              <w:rPr>
                <w:lang w:val="en-US"/>
              </w:rPr>
              <w:t>5</w:t>
            </w:r>
          </w:p>
        </w:tc>
        <w:tc>
          <w:tcPr>
            <w:tcW w:w="5002" w:type="dxa"/>
          </w:tcPr>
          <w:p w:rsidR="00BB176A" w:rsidRDefault="00BB176A" w:rsidP="00A85FD0">
            <w:pPr>
              <w:tabs>
                <w:tab w:val="left" w:pos="261"/>
              </w:tabs>
              <w:jc w:val="both"/>
              <w:rPr>
                <w:lang w:val="en-US"/>
              </w:rPr>
            </w:pPr>
            <w:r>
              <w:rPr>
                <w:lang w:val="en-US"/>
              </w:rPr>
              <w:t xml:space="preserve">Lesson </w:t>
            </w:r>
            <w:r w:rsidR="00235D4B">
              <w:rPr>
                <w:lang w:val="en-US"/>
              </w:rPr>
              <w:t>11</w:t>
            </w:r>
            <w:r>
              <w:rPr>
                <w:lang w:val="en-US"/>
              </w:rPr>
              <w:t xml:space="preserve"> </w:t>
            </w:r>
            <w:proofErr w:type="gramStart"/>
            <w:r w:rsidR="00A85FD0">
              <w:rPr>
                <w:lang w:val="en-US"/>
              </w:rPr>
              <w:t>“</w:t>
            </w:r>
            <w:r>
              <w:rPr>
                <w:lang w:val="en-US"/>
              </w:rPr>
              <w:t xml:space="preserve"> </w:t>
            </w:r>
            <w:r w:rsidR="00A85FD0">
              <w:rPr>
                <w:lang w:val="en-US"/>
              </w:rPr>
              <w:t>It</w:t>
            </w:r>
            <w:proofErr w:type="gramEnd"/>
            <w:r w:rsidR="00A85FD0">
              <w:rPr>
                <w:lang w:val="en-US"/>
              </w:rPr>
              <w:t xml:space="preserve"> is all hypothetical!” Text: Broken dreams</w:t>
            </w:r>
          </w:p>
        </w:tc>
        <w:tc>
          <w:tcPr>
            <w:tcW w:w="1130" w:type="dxa"/>
          </w:tcPr>
          <w:p w:rsidR="00BB176A" w:rsidRPr="0055284C" w:rsidRDefault="00BB176A" w:rsidP="00357890">
            <w:pPr>
              <w:jc w:val="center"/>
              <w:rPr>
                <w:lang w:val="en-US"/>
              </w:rPr>
            </w:pPr>
          </w:p>
        </w:tc>
        <w:tc>
          <w:tcPr>
            <w:tcW w:w="2247" w:type="dxa"/>
          </w:tcPr>
          <w:p w:rsidR="00BB176A" w:rsidRPr="00770F0E" w:rsidRDefault="00BB176A" w:rsidP="00357890">
            <w:pPr>
              <w:jc w:val="center"/>
              <w:rPr>
                <w:lang w:val="en-US"/>
              </w:rPr>
            </w:pPr>
            <w:r>
              <w:rPr>
                <w:lang w:val="en-US"/>
              </w:rPr>
              <w:t>15</w:t>
            </w:r>
          </w:p>
        </w:tc>
      </w:tr>
      <w:tr w:rsidR="00BB176A" w:rsidRPr="00770F0E" w:rsidTr="00357890">
        <w:trPr>
          <w:jc w:val="center"/>
        </w:trPr>
        <w:tc>
          <w:tcPr>
            <w:tcW w:w="1311" w:type="dxa"/>
          </w:tcPr>
          <w:p w:rsidR="00BB176A" w:rsidRDefault="00BB176A" w:rsidP="00357890">
            <w:pPr>
              <w:jc w:val="center"/>
              <w:rPr>
                <w:lang w:val="en-US"/>
              </w:rPr>
            </w:pPr>
            <w:r>
              <w:rPr>
                <w:lang w:val="en-US"/>
              </w:rPr>
              <w:t>6</w:t>
            </w:r>
          </w:p>
        </w:tc>
        <w:tc>
          <w:tcPr>
            <w:tcW w:w="5002" w:type="dxa"/>
          </w:tcPr>
          <w:p w:rsidR="00BB176A" w:rsidRDefault="00BB176A" w:rsidP="00A85FD0">
            <w:pPr>
              <w:tabs>
                <w:tab w:val="left" w:pos="261"/>
              </w:tabs>
              <w:ind w:left="18"/>
              <w:jc w:val="both"/>
              <w:rPr>
                <w:lang w:val="en-US"/>
              </w:rPr>
            </w:pPr>
            <w:r>
              <w:rPr>
                <w:lang w:val="en-US"/>
              </w:rPr>
              <w:t xml:space="preserve">Lesson </w:t>
            </w:r>
            <w:r w:rsidR="00235D4B">
              <w:rPr>
                <w:lang w:val="en-US"/>
              </w:rPr>
              <w:t>12</w:t>
            </w:r>
            <w:r>
              <w:rPr>
                <w:lang w:val="en-US"/>
              </w:rPr>
              <w:t xml:space="preserve"> </w:t>
            </w:r>
            <w:r w:rsidR="00A85FD0">
              <w:rPr>
                <w:lang w:val="en-US"/>
              </w:rPr>
              <w:t xml:space="preserve">Time flies, </w:t>
            </w:r>
            <w:proofErr w:type="spellStart"/>
            <w:r w:rsidR="00A85FD0">
              <w:rPr>
                <w:lang w:val="en-US"/>
              </w:rPr>
              <w:t>Articles,determiners</w:t>
            </w:r>
            <w:proofErr w:type="spellEnd"/>
          </w:p>
        </w:tc>
        <w:tc>
          <w:tcPr>
            <w:tcW w:w="1130" w:type="dxa"/>
          </w:tcPr>
          <w:p w:rsidR="00BB176A" w:rsidRPr="0055284C" w:rsidRDefault="00BB176A" w:rsidP="00357890">
            <w:pPr>
              <w:jc w:val="center"/>
              <w:rPr>
                <w:lang w:val="en-US"/>
              </w:rPr>
            </w:pPr>
          </w:p>
        </w:tc>
        <w:tc>
          <w:tcPr>
            <w:tcW w:w="2247" w:type="dxa"/>
          </w:tcPr>
          <w:p w:rsidR="00BB176A" w:rsidRPr="00770F0E" w:rsidRDefault="00BB176A" w:rsidP="00357890">
            <w:pPr>
              <w:jc w:val="center"/>
              <w:rPr>
                <w:lang w:val="en-US"/>
              </w:rPr>
            </w:pPr>
            <w:r>
              <w:rPr>
                <w:lang w:val="en-US"/>
              </w:rPr>
              <w:t>10</w:t>
            </w:r>
          </w:p>
        </w:tc>
      </w:tr>
      <w:tr w:rsidR="00BB176A" w:rsidRPr="00770F0E" w:rsidTr="00357890">
        <w:trPr>
          <w:jc w:val="center"/>
        </w:trPr>
        <w:tc>
          <w:tcPr>
            <w:tcW w:w="1311" w:type="dxa"/>
          </w:tcPr>
          <w:p w:rsidR="00BB176A" w:rsidRDefault="00BB176A" w:rsidP="00357890">
            <w:pPr>
              <w:jc w:val="center"/>
              <w:rPr>
                <w:lang w:val="en-US"/>
              </w:rPr>
            </w:pPr>
            <w:r>
              <w:rPr>
                <w:lang w:val="en-US"/>
              </w:rPr>
              <w:t>7</w:t>
            </w:r>
          </w:p>
        </w:tc>
        <w:tc>
          <w:tcPr>
            <w:tcW w:w="5002" w:type="dxa"/>
          </w:tcPr>
          <w:p w:rsidR="00BB176A" w:rsidRDefault="00BB176A" w:rsidP="00A85FD0">
            <w:pPr>
              <w:tabs>
                <w:tab w:val="left" w:pos="261"/>
              </w:tabs>
              <w:ind w:left="18"/>
              <w:jc w:val="both"/>
              <w:rPr>
                <w:lang w:val="en-US"/>
              </w:rPr>
            </w:pPr>
            <w:r>
              <w:rPr>
                <w:lang w:val="en-US"/>
              </w:rPr>
              <w:t xml:space="preserve">Lesson </w:t>
            </w:r>
            <w:r w:rsidR="00A85FD0">
              <w:rPr>
                <w:lang w:val="en-US"/>
              </w:rPr>
              <w:t>12</w:t>
            </w:r>
            <w:r>
              <w:rPr>
                <w:lang w:val="en-US"/>
              </w:rPr>
              <w:t xml:space="preserve"> </w:t>
            </w:r>
            <w:r w:rsidR="00A85FD0">
              <w:rPr>
                <w:lang w:val="en-US"/>
              </w:rPr>
              <w:t>Where time stands still</w:t>
            </w:r>
            <w:bookmarkStart w:id="0" w:name="_GoBack"/>
            <w:bookmarkEnd w:id="0"/>
            <w:r>
              <w:rPr>
                <w:lang w:val="en-US"/>
              </w:rPr>
              <w:t xml:space="preserve"> Control task.</w:t>
            </w:r>
          </w:p>
        </w:tc>
        <w:tc>
          <w:tcPr>
            <w:tcW w:w="1130" w:type="dxa"/>
          </w:tcPr>
          <w:p w:rsidR="00BB176A" w:rsidRPr="0055284C" w:rsidRDefault="00BB176A" w:rsidP="00357890">
            <w:pPr>
              <w:jc w:val="center"/>
              <w:rPr>
                <w:lang w:val="en-US"/>
              </w:rPr>
            </w:pPr>
          </w:p>
        </w:tc>
        <w:tc>
          <w:tcPr>
            <w:tcW w:w="2247" w:type="dxa"/>
          </w:tcPr>
          <w:p w:rsidR="00BB176A" w:rsidRPr="00770F0E" w:rsidRDefault="00BB176A" w:rsidP="00357890">
            <w:pPr>
              <w:jc w:val="center"/>
              <w:rPr>
                <w:lang w:val="en-US"/>
              </w:rPr>
            </w:pPr>
            <w:r>
              <w:rPr>
                <w:lang w:val="en-US"/>
              </w:rPr>
              <w:t>30</w:t>
            </w:r>
          </w:p>
        </w:tc>
      </w:tr>
      <w:tr w:rsidR="00BB176A" w:rsidRPr="00770F0E" w:rsidTr="00357890">
        <w:trPr>
          <w:jc w:val="center"/>
        </w:trPr>
        <w:tc>
          <w:tcPr>
            <w:tcW w:w="9690" w:type="dxa"/>
            <w:gridSpan w:val="4"/>
          </w:tcPr>
          <w:p w:rsidR="00BB176A" w:rsidRPr="00770F0E" w:rsidRDefault="00BB176A" w:rsidP="00357890">
            <w:pPr>
              <w:jc w:val="center"/>
              <w:rPr>
                <w:lang w:val="en-US"/>
              </w:rPr>
            </w:pPr>
          </w:p>
          <w:p w:rsidR="00BB176A" w:rsidRPr="00770F0E" w:rsidRDefault="00BB176A" w:rsidP="00357890">
            <w:pPr>
              <w:tabs>
                <w:tab w:val="left" w:pos="261"/>
              </w:tabs>
              <w:ind w:left="18"/>
              <w:jc w:val="both"/>
              <w:rPr>
                <w:b/>
                <w:lang w:val="en-US"/>
              </w:rPr>
            </w:pPr>
            <w:r>
              <w:rPr>
                <w:b/>
                <w:lang w:val="en"/>
              </w:rPr>
              <w:t>I</w:t>
            </w:r>
            <w:r w:rsidRPr="00770F0E">
              <w:rPr>
                <w:b/>
                <w:lang w:val="en"/>
              </w:rPr>
              <w:t xml:space="preserve">ndependent work </w:t>
            </w:r>
            <w:r>
              <w:rPr>
                <w:b/>
                <w:lang w:val="en"/>
              </w:rPr>
              <w:t xml:space="preserve">of students </w:t>
            </w:r>
            <w:r w:rsidRPr="00770F0E">
              <w:rPr>
                <w:b/>
                <w:lang w:val="en"/>
              </w:rPr>
              <w:t xml:space="preserve">with teacher </w:t>
            </w:r>
            <w:r>
              <w:rPr>
                <w:b/>
                <w:lang w:val="en"/>
              </w:rPr>
              <w:t xml:space="preserve">is </w:t>
            </w:r>
            <w:r w:rsidRPr="00770F0E">
              <w:rPr>
                <w:b/>
                <w:lang w:val="en"/>
              </w:rPr>
              <w:t>7 hours for semester.</w:t>
            </w:r>
            <w:r w:rsidRPr="00770F0E">
              <w:rPr>
                <w:b/>
                <w:bCs/>
                <w:lang w:val="en-US"/>
              </w:rPr>
              <w:t xml:space="preserve"> 3, 5, 7, 9, 11, 13 and 15 weeks</w:t>
            </w:r>
            <w:r>
              <w:rPr>
                <w:b/>
                <w:bCs/>
                <w:lang w:val="en-US"/>
              </w:rPr>
              <w:t xml:space="preserve"> are included into syllabus</w:t>
            </w:r>
            <w:r w:rsidRPr="00770F0E">
              <w:rPr>
                <w:b/>
                <w:bCs/>
                <w:lang w:val="en-US"/>
              </w:rPr>
              <w:t xml:space="preserve"> (</w:t>
            </w:r>
            <w:r>
              <w:rPr>
                <w:b/>
                <w:bCs/>
                <w:lang w:val="en-US"/>
              </w:rPr>
              <w:t>assignment submission</w:t>
            </w:r>
            <w:r w:rsidRPr="00770F0E">
              <w:rPr>
                <w:b/>
                <w:bCs/>
                <w:lang w:val="en-US"/>
              </w:rPr>
              <w:t xml:space="preserve">) </w:t>
            </w:r>
          </w:p>
          <w:p w:rsidR="00BB176A" w:rsidRPr="00770F0E" w:rsidRDefault="00BB176A" w:rsidP="00357890">
            <w:pPr>
              <w:jc w:val="center"/>
              <w:rPr>
                <w:lang w:val="en-US"/>
              </w:rPr>
            </w:pPr>
          </w:p>
        </w:tc>
      </w:tr>
    </w:tbl>
    <w:p w:rsidR="00BB176A" w:rsidRPr="00770F0E" w:rsidRDefault="00BB176A" w:rsidP="00BB176A">
      <w:pPr>
        <w:jc w:val="right"/>
        <w:rPr>
          <w:lang w:val="en-US"/>
        </w:rPr>
      </w:pPr>
    </w:p>
    <w:p w:rsidR="00BB176A" w:rsidRPr="0055284C" w:rsidRDefault="00BB176A" w:rsidP="00BB176A">
      <w:pPr>
        <w:jc w:val="right"/>
        <w:rPr>
          <w:b/>
        </w:rPr>
      </w:pPr>
      <w:r>
        <w:rPr>
          <w:b/>
          <w:lang w:val="en-US"/>
        </w:rPr>
        <w:t>APPENDIX</w:t>
      </w:r>
      <w:r w:rsidRPr="0055284C">
        <w:rPr>
          <w:b/>
        </w:rPr>
        <w:t xml:space="preserve"> 2</w:t>
      </w:r>
    </w:p>
    <w:p w:rsidR="00BB176A" w:rsidRDefault="00BB176A" w:rsidP="00BB176A">
      <w:pPr>
        <w:jc w:val="center"/>
      </w:pPr>
    </w:p>
    <w:p w:rsidR="00BB176A" w:rsidRPr="0055284C" w:rsidRDefault="00BB176A" w:rsidP="00BB176A">
      <w:pPr>
        <w:jc w:val="center"/>
        <w:rPr>
          <w:b/>
        </w:rPr>
      </w:pPr>
      <w:r w:rsidRPr="00770F0E">
        <w:rPr>
          <w:b/>
        </w:rPr>
        <w:t>DESCRIPTION</w:t>
      </w:r>
      <w:r w:rsidRPr="0055284C">
        <w:rPr>
          <w:b/>
        </w:rPr>
        <w:t xml:space="preserve"> </w:t>
      </w:r>
    </w:p>
    <w:p w:rsidR="00BB176A" w:rsidRDefault="00BB176A" w:rsidP="00BB176A">
      <w:pPr>
        <w:jc w:val="center"/>
        <w:rPr>
          <w:lang w:val="en-US"/>
        </w:rPr>
      </w:pPr>
      <w:proofErr w:type="gramStart"/>
      <w:r>
        <w:rPr>
          <w:lang w:val="en-US"/>
        </w:rPr>
        <w:lastRenderedPageBreak/>
        <w:t>of</w:t>
      </w:r>
      <w:proofErr w:type="gramEnd"/>
      <w:r>
        <w:rPr>
          <w:lang w:val="en-US"/>
        </w:rPr>
        <w:t xml:space="preserve"> </w:t>
      </w:r>
      <w:r w:rsidRPr="00770F0E">
        <w:rPr>
          <w:lang w:val="en-US"/>
        </w:rPr>
        <w:t xml:space="preserve">the expected learning outcomes as the system </w:t>
      </w:r>
      <w:r>
        <w:rPr>
          <w:lang w:val="en-US"/>
        </w:rPr>
        <w:t xml:space="preserve">of </w:t>
      </w:r>
      <w:r w:rsidRPr="00770F0E">
        <w:rPr>
          <w:lang w:val="en-US"/>
        </w:rPr>
        <w:t xml:space="preserve">formed competences </w:t>
      </w:r>
    </w:p>
    <w:p w:rsidR="00BB176A" w:rsidRPr="00643FE4" w:rsidRDefault="00BB176A" w:rsidP="00BB176A">
      <w:pPr>
        <w:jc w:val="center"/>
        <w:rPr>
          <w:lang w:val="en-US"/>
        </w:rPr>
      </w:pPr>
      <w:r w:rsidRPr="00643FE4">
        <w:rPr>
          <w:lang w:val="en-US"/>
        </w:rPr>
        <w:t xml:space="preserve"> (</w:t>
      </w:r>
      <w:proofErr w:type="gramStart"/>
      <w:r>
        <w:rPr>
          <w:lang w:val="en"/>
        </w:rPr>
        <w:t>on</w:t>
      </w:r>
      <w:proofErr w:type="gramEnd"/>
      <w:r w:rsidRPr="00643FE4">
        <w:rPr>
          <w:lang w:val="en-US"/>
        </w:rPr>
        <w:t xml:space="preserve"> </w:t>
      </w:r>
      <w:r>
        <w:rPr>
          <w:lang w:val="en"/>
        </w:rPr>
        <w:t>the</w:t>
      </w:r>
      <w:r w:rsidRPr="00643FE4">
        <w:rPr>
          <w:lang w:val="en-US"/>
        </w:rPr>
        <w:t xml:space="preserve"> </w:t>
      </w:r>
      <w:r>
        <w:rPr>
          <w:lang w:val="en"/>
        </w:rPr>
        <w:t>Dublin</w:t>
      </w:r>
      <w:r w:rsidRPr="00643FE4">
        <w:rPr>
          <w:lang w:val="en-US"/>
        </w:rPr>
        <w:t xml:space="preserve"> </w:t>
      </w:r>
      <w:r>
        <w:rPr>
          <w:lang w:val="en"/>
        </w:rPr>
        <w:t>descriptors</w:t>
      </w:r>
      <w:r w:rsidRPr="00643FE4">
        <w:rPr>
          <w:lang w:val="en-US"/>
        </w:rPr>
        <w:t>).</w:t>
      </w:r>
    </w:p>
    <w:p w:rsidR="00BB176A" w:rsidRPr="005E2B6F" w:rsidRDefault="00BB176A" w:rsidP="00BB176A">
      <w:pPr>
        <w:jc w:val="both"/>
        <w:rPr>
          <w:lang w:val="en-US"/>
        </w:rPr>
      </w:pPr>
      <w:r w:rsidRPr="009B79AE">
        <w:t>А</w:t>
      </w:r>
      <w:r w:rsidRPr="005E2B6F">
        <w:rPr>
          <w:lang w:val="en-US"/>
        </w:rPr>
        <w:t xml:space="preserve">) </w:t>
      </w:r>
      <w:r>
        <w:rPr>
          <w:lang w:val="en"/>
        </w:rPr>
        <w:t>a</w:t>
      </w:r>
      <w:r w:rsidRPr="005E2B6F">
        <w:rPr>
          <w:lang w:val="en-US"/>
        </w:rPr>
        <w:t xml:space="preserve"> </w:t>
      </w:r>
      <w:r>
        <w:rPr>
          <w:lang w:val="en"/>
        </w:rPr>
        <w:t>short</w:t>
      </w:r>
      <w:r w:rsidRPr="005E2B6F">
        <w:rPr>
          <w:lang w:val="en-US"/>
        </w:rPr>
        <w:t xml:space="preserve"> </w:t>
      </w:r>
      <w:r>
        <w:rPr>
          <w:lang w:val="en"/>
        </w:rPr>
        <w:t>summary</w:t>
      </w:r>
      <w:r w:rsidRPr="005E2B6F">
        <w:rPr>
          <w:lang w:val="en-US"/>
        </w:rPr>
        <w:t xml:space="preserve"> </w:t>
      </w:r>
      <w:r>
        <w:rPr>
          <w:lang w:val="en"/>
        </w:rPr>
        <w:t>of</w:t>
      </w:r>
      <w:r w:rsidRPr="005E2B6F">
        <w:rPr>
          <w:lang w:val="en-US"/>
        </w:rPr>
        <w:t xml:space="preserve"> </w:t>
      </w:r>
      <w:r>
        <w:rPr>
          <w:lang w:val="en"/>
        </w:rPr>
        <w:t>the</w:t>
      </w:r>
      <w:r w:rsidRPr="005E2B6F">
        <w:rPr>
          <w:lang w:val="en-US"/>
        </w:rPr>
        <w:t xml:space="preserve"> </w:t>
      </w:r>
      <w:r>
        <w:rPr>
          <w:lang w:val="en"/>
        </w:rPr>
        <w:t>competence content</w:t>
      </w:r>
      <w:r w:rsidRPr="005E2B6F">
        <w:rPr>
          <w:lang w:val="en-US"/>
        </w:rPr>
        <w:t xml:space="preserve">, </w:t>
      </w:r>
      <w:r>
        <w:rPr>
          <w:lang w:val="en-US"/>
        </w:rPr>
        <w:t>B</w:t>
      </w:r>
      <w:r w:rsidRPr="005E2B6F">
        <w:rPr>
          <w:lang w:val="en-US"/>
        </w:rPr>
        <w:t xml:space="preserve">) </w:t>
      </w:r>
      <w:r>
        <w:rPr>
          <w:lang w:val="en"/>
        </w:rPr>
        <w:t xml:space="preserve">verbs to formulate the content of competence in the discipline, identify methods, techniques, types of tasks, aimed at the formation of these competencies; define the typology of examination tasks and questions are given in brackets. </w:t>
      </w:r>
    </w:p>
    <w:p w:rsidR="00BB176A" w:rsidRPr="005E2B6F" w:rsidRDefault="00BB176A" w:rsidP="00BB176A">
      <w:pPr>
        <w:rPr>
          <w:b/>
          <w:lang w:val="en-US"/>
        </w:rPr>
      </w:pPr>
      <w:r w:rsidRPr="005E2B6F">
        <w:rPr>
          <w:b/>
          <w:lang w:val="en-US"/>
        </w:rPr>
        <w:t>Cognitive competence:</w:t>
      </w:r>
    </w:p>
    <w:p w:rsidR="00BB176A" w:rsidRPr="005E2B6F" w:rsidRDefault="00BB176A" w:rsidP="00BB176A">
      <w:pPr>
        <w:jc w:val="both"/>
        <w:rPr>
          <w:lang w:val="en-US"/>
        </w:rPr>
      </w:pPr>
      <w:proofErr w:type="gramStart"/>
      <w:r>
        <w:rPr>
          <w:b/>
          <w:lang w:val="en-US"/>
        </w:rPr>
        <w:t>Knowledge</w:t>
      </w:r>
      <w:r w:rsidRPr="005E2B6F">
        <w:rPr>
          <w:b/>
          <w:lang w:val="en-US"/>
        </w:rPr>
        <w:t>.</w:t>
      </w:r>
      <w:proofErr w:type="gramEnd"/>
      <w:r w:rsidRPr="005E2B6F">
        <w:rPr>
          <w:lang w:val="en-US"/>
        </w:rPr>
        <w:t xml:space="preserve"> [</w:t>
      </w:r>
      <w:r w:rsidRPr="009B79AE">
        <w:t>А</w:t>
      </w:r>
      <w:r w:rsidRPr="005E2B6F">
        <w:rPr>
          <w:lang w:val="en-US"/>
        </w:rPr>
        <w:t xml:space="preserve">) </w:t>
      </w:r>
      <w:r>
        <w:rPr>
          <w:lang w:val="en"/>
        </w:rPr>
        <w:t>memorization</w:t>
      </w:r>
      <w:r w:rsidRPr="005E2B6F">
        <w:rPr>
          <w:lang w:val="en-US"/>
        </w:rPr>
        <w:t xml:space="preserve"> </w:t>
      </w:r>
      <w:r>
        <w:rPr>
          <w:lang w:val="en"/>
        </w:rPr>
        <w:t>and</w:t>
      </w:r>
      <w:r w:rsidRPr="005E2B6F">
        <w:rPr>
          <w:lang w:val="en-US"/>
        </w:rPr>
        <w:t xml:space="preserve"> </w:t>
      </w:r>
      <w:r>
        <w:rPr>
          <w:lang w:val="en"/>
        </w:rPr>
        <w:t>reproduction of learned material</w:t>
      </w:r>
      <w:r w:rsidRPr="005E2B6F">
        <w:rPr>
          <w:lang w:val="en-US"/>
        </w:rPr>
        <w:t xml:space="preserve"> – </w:t>
      </w:r>
      <w:r>
        <w:rPr>
          <w:lang w:val="en-US"/>
        </w:rPr>
        <w:t>from</w:t>
      </w:r>
      <w:r w:rsidRPr="005E2B6F">
        <w:rPr>
          <w:lang w:val="en-US"/>
        </w:rPr>
        <w:t xml:space="preserve"> </w:t>
      </w:r>
      <w:r>
        <w:rPr>
          <w:lang w:val="en"/>
        </w:rPr>
        <w:t>the</w:t>
      </w:r>
      <w:r w:rsidRPr="005E2B6F">
        <w:rPr>
          <w:lang w:val="en-US"/>
        </w:rPr>
        <w:t xml:space="preserve"> </w:t>
      </w:r>
      <w:r>
        <w:rPr>
          <w:lang w:val="en"/>
        </w:rPr>
        <w:t>specific</w:t>
      </w:r>
      <w:r w:rsidRPr="005E2B6F">
        <w:rPr>
          <w:lang w:val="en-US"/>
        </w:rPr>
        <w:t xml:space="preserve"> </w:t>
      </w:r>
      <w:r>
        <w:rPr>
          <w:lang w:val="en"/>
        </w:rPr>
        <w:t>facts</w:t>
      </w:r>
      <w:r w:rsidRPr="005E2B6F">
        <w:rPr>
          <w:lang w:val="en-US"/>
        </w:rPr>
        <w:t xml:space="preserve"> </w:t>
      </w:r>
      <w:r>
        <w:rPr>
          <w:lang w:val="en"/>
        </w:rPr>
        <w:t>to</w:t>
      </w:r>
      <w:r w:rsidRPr="005E2B6F">
        <w:rPr>
          <w:lang w:val="en-US"/>
        </w:rPr>
        <w:t xml:space="preserve"> </w:t>
      </w:r>
      <w:r>
        <w:rPr>
          <w:lang w:val="en"/>
        </w:rPr>
        <w:t>a</w:t>
      </w:r>
      <w:r w:rsidRPr="005E2B6F">
        <w:rPr>
          <w:lang w:val="en-US"/>
        </w:rPr>
        <w:t xml:space="preserve"> </w:t>
      </w:r>
      <w:r>
        <w:rPr>
          <w:lang w:val="en"/>
        </w:rPr>
        <w:t>complete</w:t>
      </w:r>
      <w:r w:rsidRPr="005E2B6F">
        <w:rPr>
          <w:lang w:val="en-US"/>
        </w:rPr>
        <w:t xml:space="preserve"> </w:t>
      </w:r>
      <w:r>
        <w:rPr>
          <w:lang w:val="en"/>
        </w:rPr>
        <w:t>theory</w:t>
      </w:r>
      <w:r w:rsidRPr="005E2B6F">
        <w:rPr>
          <w:lang w:val="en-US"/>
        </w:rPr>
        <w:t xml:space="preserve">; </w:t>
      </w:r>
      <w:r>
        <w:rPr>
          <w:lang w:val="en-US"/>
        </w:rPr>
        <w:t>B</w:t>
      </w:r>
      <w:r w:rsidRPr="005E2B6F">
        <w:rPr>
          <w:lang w:val="en-US"/>
        </w:rPr>
        <w:t xml:space="preserve">) </w:t>
      </w:r>
      <w:r w:rsidRPr="005E2B6F">
        <w:rPr>
          <w:i/>
          <w:lang w:val="en"/>
        </w:rPr>
        <w:t>know, organize, identify, repeat, fill in the tables, remember, name, organize, recognize, relate, recall, repeat, reproduce; make a list, select, tell, show</w:t>
      </w:r>
      <w:r w:rsidRPr="005E2B6F">
        <w:rPr>
          <w:i/>
          <w:iCs/>
          <w:lang w:val="en-US"/>
        </w:rPr>
        <w:t>.</w:t>
      </w:r>
      <w:r w:rsidRPr="005E2B6F">
        <w:rPr>
          <w:lang w:val="en-US"/>
        </w:rPr>
        <w:t>]</w:t>
      </w:r>
      <w:r w:rsidRPr="005E2B6F">
        <w:rPr>
          <w:lang w:val="en"/>
        </w:rPr>
        <w:t xml:space="preserve"> </w:t>
      </w:r>
    </w:p>
    <w:p w:rsidR="00BB176A" w:rsidRPr="005E2B6F" w:rsidRDefault="00BB176A" w:rsidP="00BB176A">
      <w:pPr>
        <w:jc w:val="both"/>
        <w:rPr>
          <w:lang w:val="en-US"/>
        </w:rPr>
      </w:pPr>
      <w:proofErr w:type="gramStart"/>
      <w:r>
        <w:rPr>
          <w:b/>
          <w:lang w:val="en-US"/>
        </w:rPr>
        <w:t>Understanding</w:t>
      </w:r>
      <w:r w:rsidRPr="005E2B6F">
        <w:rPr>
          <w:b/>
          <w:lang w:val="en-US"/>
        </w:rPr>
        <w:t>.</w:t>
      </w:r>
      <w:proofErr w:type="gramEnd"/>
      <w:r w:rsidRPr="005E2B6F">
        <w:rPr>
          <w:lang w:val="en-US"/>
        </w:rPr>
        <w:t xml:space="preserve"> [</w:t>
      </w:r>
      <w:r w:rsidRPr="009B79AE">
        <w:t>А</w:t>
      </w:r>
      <w:r w:rsidRPr="005E2B6F">
        <w:rPr>
          <w:lang w:val="en-US"/>
        </w:rPr>
        <w:t xml:space="preserve">) </w:t>
      </w:r>
      <w:r>
        <w:rPr>
          <w:lang w:val="en"/>
        </w:rPr>
        <w:t xml:space="preserve">the ability to convert material from one form of expression - into another, interpret information, to express assumption about the future course of </w:t>
      </w:r>
      <w:proofErr w:type="spellStart"/>
      <w:r>
        <w:rPr>
          <w:lang w:val="en"/>
        </w:rPr>
        <w:t>occurances</w:t>
      </w:r>
      <w:proofErr w:type="spellEnd"/>
      <w:r>
        <w:rPr>
          <w:lang w:val="en"/>
        </w:rPr>
        <w:t xml:space="preserve">, events; </w:t>
      </w:r>
      <w:r>
        <w:rPr>
          <w:lang w:val="en-US"/>
        </w:rPr>
        <w:t>B</w:t>
      </w:r>
      <w:r w:rsidRPr="005E2B6F">
        <w:rPr>
          <w:lang w:val="en-US"/>
        </w:rPr>
        <w:t xml:space="preserve">) </w:t>
      </w:r>
      <w:r w:rsidRPr="005E2B6F">
        <w:rPr>
          <w:i/>
          <w:lang w:val="en"/>
        </w:rPr>
        <w:t>classify, describe, identify characteristics, discuss, explain, express, certify, find, recognize, report, restate, review, select, translate</w:t>
      </w:r>
      <w:r w:rsidRPr="005E2B6F">
        <w:rPr>
          <w:lang w:val="en-US"/>
        </w:rPr>
        <w:t xml:space="preserve">.]  </w:t>
      </w:r>
    </w:p>
    <w:p w:rsidR="00BB176A" w:rsidRPr="00643FE4" w:rsidRDefault="00BB176A" w:rsidP="00BB176A">
      <w:pPr>
        <w:rPr>
          <w:b/>
          <w:lang w:val="en-US"/>
        </w:rPr>
      </w:pPr>
      <w:r>
        <w:rPr>
          <w:b/>
          <w:lang w:val="en-US"/>
        </w:rPr>
        <w:t>Functional</w:t>
      </w:r>
      <w:r w:rsidRPr="00643FE4">
        <w:rPr>
          <w:b/>
          <w:lang w:val="en-US"/>
        </w:rPr>
        <w:t xml:space="preserve"> </w:t>
      </w:r>
      <w:r>
        <w:rPr>
          <w:b/>
          <w:lang w:val="en-US"/>
        </w:rPr>
        <w:t>competence</w:t>
      </w:r>
      <w:r w:rsidRPr="00643FE4">
        <w:rPr>
          <w:b/>
          <w:lang w:val="en-US"/>
        </w:rPr>
        <w:t>:</w:t>
      </w:r>
    </w:p>
    <w:p w:rsidR="00BB176A" w:rsidRPr="009D2A12" w:rsidRDefault="00BB176A" w:rsidP="00BB176A">
      <w:pPr>
        <w:jc w:val="both"/>
        <w:rPr>
          <w:i/>
          <w:lang w:val="en-US"/>
        </w:rPr>
      </w:pPr>
      <w:proofErr w:type="gramStart"/>
      <w:r w:rsidRPr="00643FE4">
        <w:rPr>
          <w:b/>
          <w:lang w:val="en-US"/>
        </w:rPr>
        <w:t>Application.</w:t>
      </w:r>
      <w:proofErr w:type="gramEnd"/>
      <w:r w:rsidRPr="00643FE4">
        <w:rPr>
          <w:lang w:val="en-US"/>
        </w:rPr>
        <w:t xml:space="preserve"> </w:t>
      </w:r>
      <w:r w:rsidRPr="009D2A12">
        <w:rPr>
          <w:lang w:val="en-US"/>
        </w:rPr>
        <w:t>[</w:t>
      </w:r>
      <w:r w:rsidRPr="009B79AE">
        <w:t>А</w:t>
      </w:r>
      <w:r w:rsidRPr="009D2A12">
        <w:rPr>
          <w:lang w:val="en-US"/>
        </w:rPr>
        <w:t xml:space="preserve">) </w:t>
      </w:r>
      <w:r>
        <w:rPr>
          <w:lang w:val="en"/>
        </w:rPr>
        <w:t>ability</w:t>
      </w:r>
      <w:r w:rsidRPr="009D2A12">
        <w:rPr>
          <w:lang w:val="en-US"/>
        </w:rPr>
        <w:t xml:space="preserve"> </w:t>
      </w:r>
      <w:r>
        <w:rPr>
          <w:lang w:val="en"/>
        </w:rPr>
        <w:t>to</w:t>
      </w:r>
      <w:r w:rsidRPr="009D2A12">
        <w:rPr>
          <w:lang w:val="en-US"/>
        </w:rPr>
        <w:t xml:space="preserve"> </w:t>
      </w:r>
      <w:r>
        <w:rPr>
          <w:lang w:val="en"/>
        </w:rPr>
        <w:t>apply</w:t>
      </w:r>
      <w:r w:rsidRPr="009D2A12">
        <w:rPr>
          <w:lang w:val="en-US"/>
        </w:rPr>
        <w:t xml:space="preserve"> </w:t>
      </w:r>
      <w:r>
        <w:rPr>
          <w:lang w:val="en"/>
        </w:rPr>
        <w:t>learned</w:t>
      </w:r>
      <w:r w:rsidRPr="009D2A12">
        <w:rPr>
          <w:lang w:val="en-US"/>
        </w:rPr>
        <w:t xml:space="preserve"> </w:t>
      </w:r>
      <w:r>
        <w:rPr>
          <w:lang w:val="en"/>
        </w:rPr>
        <w:t>material</w:t>
      </w:r>
      <w:r w:rsidRPr="009D2A12">
        <w:rPr>
          <w:lang w:val="en-US"/>
        </w:rPr>
        <w:t xml:space="preserve"> </w:t>
      </w:r>
      <w:r>
        <w:rPr>
          <w:lang w:val="en"/>
        </w:rPr>
        <w:t>in</w:t>
      </w:r>
      <w:r w:rsidRPr="009D2A12">
        <w:rPr>
          <w:lang w:val="en-US"/>
        </w:rPr>
        <w:t xml:space="preserve"> </w:t>
      </w:r>
      <w:r>
        <w:rPr>
          <w:lang w:val="en"/>
        </w:rPr>
        <w:t>specific</w:t>
      </w:r>
      <w:r w:rsidRPr="009D2A12">
        <w:rPr>
          <w:lang w:val="en-US"/>
        </w:rPr>
        <w:t xml:space="preserve"> </w:t>
      </w:r>
      <w:r>
        <w:rPr>
          <w:lang w:val="en"/>
        </w:rPr>
        <w:t>circumstances</w:t>
      </w:r>
      <w:r w:rsidRPr="009D2A12">
        <w:rPr>
          <w:lang w:val="en-US"/>
        </w:rPr>
        <w:t xml:space="preserve"> </w:t>
      </w:r>
      <w:r>
        <w:rPr>
          <w:lang w:val="en"/>
        </w:rPr>
        <w:t>and</w:t>
      </w:r>
      <w:r w:rsidRPr="009D2A12">
        <w:rPr>
          <w:lang w:val="en-US"/>
        </w:rPr>
        <w:t xml:space="preserve"> </w:t>
      </w:r>
      <w:r>
        <w:rPr>
          <w:lang w:val="en"/>
        </w:rPr>
        <w:t>new</w:t>
      </w:r>
      <w:r w:rsidRPr="009D2A12">
        <w:rPr>
          <w:lang w:val="en-US"/>
        </w:rPr>
        <w:t xml:space="preserve"> </w:t>
      </w:r>
      <w:r>
        <w:rPr>
          <w:lang w:val="en"/>
        </w:rPr>
        <w:t>situations</w:t>
      </w:r>
      <w:r w:rsidRPr="009D2A12">
        <w:rPr>
          <w:iCs/>
          <w:lang w:val="en-US"/>
        </w:rPr>
        <w:t xml:space="preserve">; </w:t>
      </w:r>
      <w:r>
        <w:rPr>
          <w:iCs/>
          <w:lang w:val="en-US"/>
        </w:rPr>
        <w:t>B</w:t>
      </w:r>
      <w:r w:rsidRPr="009D2A12">
        <w:rPr>
          <w:iCs/>
          <w:lang w:val="en-US"/>
        </w:rPr>
        <w:t xml:space="preserve">) </w:t>
      </w:r>
      <w:r w:rsidRPr="009D2A12">
        <w:rPr>
          <w:i/>
          <w:lang w:val="en"/>
        </w:rPr>
        <w:t>apply</w:t>
      </w:r>
      <w:r w:rsidRPr="009D2A12">
        <w:rPr>
          <w:i/>
          <w:lang w:val="en-US"/>
        </w:rPr>
        <w:t xml:space="preserve">, </w:t>
      </w:r>
      <w:r w:rsidRPr="009D2A12">
        <w:rPr>
          <w:i/>
          <w:lang w:val="en"/>
        </w:rPr>
        <w:t>choose</w:t>
      </w:r>
      <w:r w:rsidRPr="009D2A12">
        <w:rPr>
          <w:i/>
          <w:lang w:val="en-US"/>
        </w:rPr>
        <w:t xml:space="preserve">, </w:t>
      </w:r>
      <w:r w:rsidRPr="009D2A12">
        <w:rPr>
          <w:i/>
          <w:lang w:val="en"/>
        </w:rPr>
        <w:t>demonstrate</w:t>
      </w:r>
      <w:r w:rsidRPr="009D2A12">
        <w:rPr>
          <w:i/>
          <w:lang w:val="en-US"/>
        </w:rPr>
        <w:t xml:space="preserve">, </w:t>
      </w:r>
      <w:r w:rsidRPr="009D2A12">
        <w:rPr>
          <w:i/>
          <w:lang w:val="en"/>
        </w:rPr>
        <w:t>dramatize</w:t>
      </w:r>
      <w:r w:rsidRPr="009D2A12">
        <w:rPr>
          <w:i/>
          <w:lang w:val="en-US"/>
        </w:rPr>
        <w:t xml:space="preserve">, </w:t>
      </w:r>
      <w:r w:rsidRPr="009D2A12">
        <w:rPr>
          <w:i/>
          <w:lang w:val="en"/>
        </w:rPr>
        <w:t>illustrate</w:t>
      </w:r>
      <w:r w:rsidRPr="009D2A12">
        <w:rPr>
          <w:i/>
          <w:lang w:val="en-US"/>
        </w:rPr>
        <w:t xml:space="preserve">, </w:t>
      </w:r>
      <w:r w:rsidRPr="009D2A12">
        <w:rPr>
          <w:i/>
          <w:lang w:val="en"/>
        </w:rPr>
        <w:t>interpret</w:t>
      </w:r>
      <w:r w:rsidRPr="009D2A12">
        <w:rPr>
          <w:i/>
          <w:lang w:val="en-US"/>
        </w:rPr>
        <w:t xml:space="preserve">, </w:t>
      </w:r>
      <w:r w:rsidRPr="009D2A12">
        <w:rPr>
          <w:i/>
          <w:lang w:val="en"/>
        </w:rPr>
        <w:t>operate</w:t>
      </w:r>
      <w:r w:rsidRPr="009D2A12">
        <w:rPr>
          <w:i/>
          <w:lang w:val="en-US"/>
        </w:rPr>
        <w:t xml:space="preserve">, </w:t>
      </w:r>
      <w:r w:rsidRPr="009D2A12">
        <w:rPr>
          <w:i/>
          <w:lang w:val="en"/>
        </w:rPr>
        <w:t>practice</w:t>
      </w:r>
      <w:r w:rsidRPr="009D2A12">
        <w:rPr>
          <w:i/>
          <w:lang w:val="en-US"/>
        </w:rPr>
        <w:t xml:space="preserve">, </w:t>
      </w:r>
      <w:r w:rsidRPr="009D2A12">
        <w:rPr>
          <w:i/>
          <w:lang w:val="en"/>
        </w:rPr>
        <w:t>develop</w:t>
      </w:r>
      <w:r w:rsidRPr="009D2A12">
        <w:rPr>
          <w:i/>
          <w:lang w:val="en-US"/>
        </w:rPr>
        <w:t xml:space="preserve"> </w:t>
      </w:r>
      <w:r w:rsidRPr="009D2A12">
        <w:rPr>
          <w:i/>
          <w:lang w:val="en"/>
        </w:rPr>
        <w:t>a</w:t>
      </w:r>
      <w:r w:rsidRPr="009D2A12">
        <w:rPr>
          <w:i/>
          <w:lang w:val="en-US"/>
        </w:rPr>
        <w:t xml:space="preserve"> </w:t>
      </w:r>
      <w:r w:rsidRPr="009D2A12">
        <w:rPr>
          <w:i/>
          <w:lang w:val="en"/>
        </w:rPr>
        <w:t>schedule</w:t>
      </w:r>
      <w:r w:rsidRPr="009D2A12">
        <w:rPr>
          <w:i/>
          <w:lang w:val="en-US"/>
        </w:rPr>
        <w:t xml:space="preserve"> / </w:t>
      </w:r>
      <w:r w:rsidRPr="009D2A12">
        <w:rPr>
          <w:i/>
          <w:lang w:val="en"/>
        </w:rPr>
        <w:t>sketch</w:t>
      </w:r>
      <w:r w:rsidRPr="009D2A12">
        <w:rPr>
          <w:i/>
          <w:lang w:val="en-US"/>
        </w:rPr>
        <w:t xml:space="preserve">, </w:t>
      </w:r>
      <w:r w:rsidRPr="009D2A12">
        <w:rPr>
          <w:i/>
          <w:lang w:val="en"/>
        </w:rPr>
        <w:t>solve</w:t>
      </w:r>
      <w:r w:rsidRPr="009D2A12">
        <w:rPr>
          <w:i/>
          <w:lang w:val="en-US"/>
        </w:rPr>
        <w:t xml:space="preserve">, </w:t>
      </w:r>
      <w:r w:rsidRPr="009D2A12">
        <w:rPr>
          <w:i/>
          <w:lang w:val="en"/>
        </w:rPr>
        <w:t>use</w:t>
      </w:r>
      <w:r w:rsidRPr="009D2A12">
        <w:rPr>
          <w:i/>
          <w:lang w:val="en-US"/>
        </w:rPr>
        <w:t xml:space="preserve">, </w:t>
      </w:r>
      <w:r w:rsidRPr="009D2A12">
        <w:rPr>
          <w:i/>
          <w:lang w:val="en"/>
        </w:rPr>
        <w:t>write</w:t>
      </w:r>
      <w:r w:rsidRPr="009D2A12">
        <w:rPr>
          <w:i/>
          <w:lang w:val="en-US"/>
        </w:rPr>
        <w:t>.</w:t>
      </w:r>
      <w:r w:rsidRPr="009D2A12">
        <w:rPr>
          <w:lang w:val="en-US"/>
        </w:rPr>
        <w:t>]</w:t>
      </w:r>
    </w:p>
    <w:p w:rsidR="00BB176A" w:rsidRPr="009D2A12" w:rsidRDefault="00BB176A" w:rsidP="00BB176A">
      <w:pPr>
        <w:jc w:val="both"/>
        <w:rPr>
          <w:lang w:val="en-US"/>
        </w:rPr>
      </w:pPr>
      <w:proofErr w:type="gramStart"/>
      <w:r>
        <w:rPr>
          <w:b/>
          <w:lang w:val="en-US"/>
        </w:rPr>
        <w:t>Analysis</w:t>
      </w:r>
      <w:r w:rsidRPr="009D2A12">
        <w:rPr>
          <w:b/>
          <w:lang w:val="en-US"/>
        </w:rPr>
        <w:t>.</w:t>
      </w:r>
      <w:proofErr w:type="gramEnd"/>
      <w:r w:rsidRPr="009D2A12">
        <w:rPr>
          <w:lang w:val="en-US"/>
        </w:rPr>
        <w:t xml:space="preserve"> [</w:t>
      </w:r>
      <w:r w:rsidRPr="009B79AE">
        <w:t>А</w:t>
      </w:r>
      <w:r w:rsidRPr="009D2A12">
        <w:rPr>
          <w:lang w:val="en-US"/>
        </w:rPr>
        <w:t xml:space="preserve">) </w:t>
      </w:r>
      <w:r>
        <w:rPr>
          <w:lang w:val="en"/>
        </w:rPr>
        <w:t xml:space="preserve">the ability to separate parts of the integrity; identify the relationship between them; define the organization principles of the integrity; carry out a distinction between facts and consequences; evaluate the importance of the data; </w:t>
      </w:r>
      <w:r w:rsidRPr="009D2A12">
        <w:rPr>
          <w:lang w:val="en-US"/>
        </w:rPr>
        <w:t xml:space="preserve"> </w:t>
      </w:r>
      <w:r>
        <w:rPr>
          <w:lang w:val="en-US"/>
        </w:rPr>
        <w:t>B</w:t>
      </w:r>
      <w:r w:rsidRPr="009D2A12">
        <w:rPr>
          <w:lang w:val="en-US"/>
        </w:rPr>
        <w:t xml:space="preserve">) </w:t>
      </w:r>
      <w:r w:rsidRPr="009D2A12">
        <w:rPr>
          <w:i/>
          <w:lang w:val="en"/>
        </w:rPr>
        <w:t xml:space="preserve">analyze, evaluate, calculate, classify, compare, criticize, differentiate, </w:t>
      </w:r>
      <w:r>
        <w:rPr>
          <w:i/>
          <w:lang w:val="en"/>
        </w:rPr>
        <w:t>differ</w:t>
      </w:r>
      <w:r w:rsidRPr="009D2A12">
        <w:rPr>
          <w:i/>
          <w:lang w:val="en"/>
        </w:rPr>
        <w:t xml:space="preserve">, distinguish, examine, experiment, reveal the similarities and differences, clarify the parameters, </w:t>
      </w:r>
      <w:r>
        <w:rPr>
          <w:i/>
          <w:lang w:val="en"/>
        </w:rPr>
        <w:t>check</w:t>
      </w:r>
      <w:r w:rsidRPr="009D2A12">
        <w:rPr>
          <w:lang w:val="en-US"/>
        </w:rPr>
        <w:t xml:space="preserve">.] </w:t>
      </w:r>
    </w:p>
    <w:p w:rsidR="00BB176A" w:rsidRPr="00643FE4" w:rsidRDefault="00BB176A" w:rsidP="00BB176A">
      <w:pPr>
        <w:rPr>
          <w:b/>
          <w:lang w:val="en-US"/>
        </w:rPr>
      </w:pPr>
      <w:r>
        <w:rPr>
          <w:b/>
          <w:lang w:val="en-US"/>
        </w:rPr>
        <w:t>System</w:t>
      </w:r>
      <w:r w:rsidRPr="00643FE4">
        <w:rPr>
          <w:b/>
          <w:lang w:val="en-US"/>
        </w:rPr>
        <w:t xml:space="preserve"> </w:t>
      </w:r>
      <w:r>
        <w:rPr>
          <w:b/>
          <w:lang w:val="en-US"/>
        </w:rPr>
        <w:t>competence</w:t>
      </w:r>
      <w:r w:rsidRPr="00643FE4">
        <w:rPr>
          <w:b/>
          <w:lang w:val="en-US"/>
        </w:rPr>
        <w:t>:</w:t>
      </w:r>
    </w:p>
    <w:p w:rsidR="00BB176A" w:rsidRPr="008A0551" w:rsidRDefault="00BB176A" w:rsidP="00BB176A">
      <w:pPr>
        <w:rPr>
          <w:lang w:val="en-US"/>
        </w:rPr>
      </w:pPr>
      <w:proofErr w:type="gramStart"/>
      <w:r>
        <w:rPr>
          <w:b/>
          <w:lang w:val="en-US"/>
        </w:rPr>
        <w:t>Synthesis</w:t>
      </w:r>
      <w:r w:rsidRPr="00643FE4">
        <w:rPr>
          <w:b/>
          <w:lang w:val="en-US"/>
        </w:rPr>
        <w:t>.</w:t>
      </w:r>
      <w:proofErr w:type="gramEnd"/>
      <w:r w:rsidRPr="00643FE4">
        <w:rPr>
          <w:lang w:val="en-US"/>
        </w:rPr>
        <w:t xml:space="preserve"> </w:t>
      </w:r>
      <w:proofErr w:type="gramStart"/>
      <w:r w:rsidRPr="008A0551">
        <w:rPr>
          <w:lang w:val="en-US"/>
        </w:rPr>
        <w:t>[</w:t>
      </w:r>
      <w:proofErr w:type="gramEnd"/>
      <w:r w:rsidRPr="008A0551">
        <w:rPr>
          <w:lang w:val="en-US"/>
        </w:rPr>
        <w:t xml:space="preserve"> </w:t>
      </w:r>
      <w:r w:rsidRPr="009B79AE">
        <w:t>А</w:t>
      </w:r>
      <w:r w:rsidRPr="008A0551">
        <w:rPr>
          <w:lang w:val="en-US"/>
        </w:rPr>
        <w:t xml:space="preserve">) </w:t>
      </w:r>
      <w:r>
        <w:rPr>
          <w:lang w:val="en"/>
        </w:rPr>
        <w:t>the</w:t>
      </w:r>
      <w:r w:rsidRPr="008A0551">
        <w:rPr>
          <w:lang w:val="en-US"/>
        </w:rPr>
        <w:t xml:space="preserve"> </w:t>
      </w:r>
      <w:r>
        <w:rPr>
          <w:lang w:val="en"/>
        </w:rPr>
        <w:t>ability</w:t>
      </w:r>
      <w:r w:rsidRPr="008A0551">
        <w:rPr>
          <w:lang w:val="en-US"/>
        </w:rPr>
        <w:t xml:space="preserve"> </w:t>
      </w:r>
      <w:r>
        <w:rPr>
          <w:lang w:val="en"/>
        </w:rPr>
        <w:t>to</w:t>
      </w:r>
      <w:r w:rsidRPr="008A0551">
        <w:rPr>
          <w:lang w:val="en-US"/>
        </w:rPr>
        <w:t xml:space="preserve"> </w:t>
      </w:r>
      <w:r>
        <w:rPr>
          <w:lang w:val="en"/>
        </w:rPr>
        <w:t>combine</w:t>
      </w:r>
      <w:r w:rsidRPr="008A0551">
        <w:rPr>
          <w:lang w:val="en-US"/>
        </w:rPr>
        <w:t xml:space="preserve"> </w:t>
      </w:r>
      <w:r>
        <w:rPr>
          <w:lang w:val="en"/>
        </w:rPr>
        <w:t>elements</w:t>
      </w:r>
      <w:r w:rsidRPr="008A0551">
        <w:rPr>
          <w:lang w:val="en-US"/>
        </w:rPr>
        <w:t xml:space="preserve"> </w:t>
      </w:r>
      <w:r>
        <w:rPr>
          <w:lang w:val="en"/>
        </w:rPr>
        <w:t>to</w:t>
      </w:r>
      <w:r w:rsidRPr="008A0551">
        <w:rPr>
          <w:lang w:val="en-US"/>
        </w:rPr>
        <w:t xml:space="preserve"> </w:t>
      </w:r>
      <w:r>
        <w:rPr>
          <w:lang w:val="en"/>
        </w:rPr>
        <w:t>get</w:t>
      </w:r>
      <w:r w:rsidRPr="008A0551">
        <w:rPr>
          <w:lang w:val="en-US"/>
        </w:rPr>
        <w:t xml:space="preserve"> </w:t>
      </w:r>
      <w:r>
        <w:rPr>
          <w:lang w:val="en"/>
        </w:rPr>
        <w:t>integrity</w:t>
      </w:r>
      <w:r w:rsidRPr="008A0551">
        <w:rPr>
          <w:lang w:val="en-US"/>
        </w:rPr>
        <w:t xml:space="preserve"> </w:t>
      </w:r>
      <w:r>
        <w:rPr>
          <w:lang w:val="en-US"/>
        </w:rPr>
        <w:t>with</w:t>
      </w:r>
      <w:r w:rsidRPr="008A0551">
        <w:rPr>
          <w:lang w:val="en-US"/>
        </w:rPr>
        <w:t xml:space="preserve"> </w:t>
      </w:r>
      <w:r>
        <w:rPr>
          <w:lang w:val="en-US"/>
        </w:rPr>
        <w:t>novelty</w:t>
      </w:r>
      <w:r w:rsidRPr="008A0551">
        <w:rPr>
          <w:lang w:val="en-US"/>
        </w:rPr>
        <w:t>, (</w:t>
      </w:r>
      <w:r>
        <w:rPr>
          <w:lang w:val="en"/>
        </w:rPr>
        <w:t>essay</w:t>
      </w:r>
      <w:r w:rsidRPr="008A0551">
        <w:rPr>
          <w:lang w:val="en-US"/>
        </w:rPr>
        <w:t xml:space="preserve">, </w:t>
      </w:r>
      <w:r>
        <w:rPr>
          <w:lang w:val="en"/>
        </w:rPr>
        <w:t>presentation</w:t>
      </w:r>
      <w:r w:rsidRPr="008A0551">
        <w:rPr>
          <w:lang w:val="en-US"/>
        </w:rPr>
        <w:t xml:space="preserve">, </w:t>
      </w:r>
      <w:r>
        <w:rPr>
          <w:lang w:val="en"/>
        </w:rPr>
        <w:t>report</w:t>
      </w:r>
      <w:r w:rsidRPr="008A0551">
        <w:rPr>
          <w:lang w:val="en-US"/>
        </w:rPr>
        <w:t xml:space="preserve">, </w:t>
      </w:r>
      <w:r>
        <w:rPr>
          <w:lang w:val="en"/>
        </w:rPr>
        <w:t>project</w:t>
      </w:r>
      <w:r w:rsidRPr="008A0551">
        <w:rPr>
          <w:lang w:val="en-US"/>
        </w:rPr>
        <w:t xml:space="preserve">, </w:t>
      </w:r>
      <w:r>
        <w:rPr>
          <w:lang w:val="en"/>
        </w:rPr>
        <w:t>case</w:t>
      </w:r>
      <w:r w:rsidRPr="008A0551">
        <w:rPr>
          <w:lang w:val="en-US"/>
        </w:rPr>
        <w:t xml:space="preserve">, </w:t>
      </w:r>
      <w:r>
        <w:rPr>
          <w:lang w:val="en"/>
        </w:rPr>
        <w:t>quest</w:t>
      </w:r>
      <w:r w:rsidRPr="008A0551">
        <w:rPr>
          <w:lang w:val="en-US"/>
        </w:rPr>
        <w:t xml:space="preserve">, </w:t>
      </w:r>
      <w:r>
        <w:rPr>
          <w:lang w:val="en"/>
        </w:rPr>
        <w:t>and</w:t>
      </w:r>
      <w:r w:rsidRPr="008A0551">
        <w:rPr>
          <w:lang w:val="en-US"/>
        </w:rPr>
        <w:t xml:space="preserve"> </w:t>
      </w:r>
      <w:r>
        <w:rPr>
          <w:lang w:val="en"/>
        </w:rPr>
        <w:t>others</w:t>
      </w:r>
      <w:r w:rsidRPr="008A0551">
        <w:rPr>
          <w:lang w:val="en-US"/>
        </w:rPr>
        <w:t xml:space="preserve">.); </w:t>
      </w:r>
      <w:r>
        <w:rPr>
          <w:iCs/>
          <w:lang w:val="en-US"/>
        </w:rPr>
        <w:t>B</w:t>
      </w:r>
      <w:r w:rsidRPr="008A0551">
        <w:rPr>
          <w:iCs/>
          <w:lang w:val="en-US"/>
        </w:rPr>
        <w:t xml:space="preserve">) </w:t>
      </w:r>
      <w:r w:rsidRPr="008A0551">
        <w:rPr>
          <w:i/>
          <w:lang w:val="en"/>
        </w:rPr>
        <w:t>organize</w:t>
      </w:r>
      <w:r w:rsidRPr="008A0551">
        <w:rPr>
          <w:i/>
          <w:lang w:val="en-US"/>
        </w:rPr>
        <w:t xml:space="preserve">, </w:t>
      </w:r>
      <w:r w:rsidRPr="008A0551">
        <w:rPr>
          <w:i/>
          <w:lang w:val="en"/>
        </w:rPr>
        <w:t>gather</w:t>
      </w:r>
      <w:r w:rsidRPr="008A0551">
        <w:rPr>
          <w:i/>
          <w:lang w:val="en-US"/>
        </w:rPr>
        <w:t xml:space="preserve">, </w:t>
      </w:r>
      <w:r w:rsidRPr="008A0551">
        <w:rPr>
          <w:i/>
          <w:lang w:val="en"/>
        </w:rPr>
        <w:t>collect</w:t>
      </w:r>
      <w:r w:rsidRPr="008A0551">
        <w:rPr>
          <w:i/>
          <w:lang w:val="en-US"/>
        </w:rPr>
        <w:t xml:space="preserve">, </w:t>
      </w:r>
      <w:r w:rsidRPr="008A0551">
        <w:rPr>
          <w:i/>
          <w:lang w:val="en"/>
        </w:rPr>
        <w:t>compile</w:t>
      </w:r>
      <w:r w:rsidRPr="008A0551">
        <w:rPr>
          <w:i/>
          <w:lang w:val="en-US"/>
        </w:rPr>
        <w:t xml:space="preserve">, </w:t>
      </w:r>
      <w:r w:rsidRPr="008A0551">
        <w:rPr>
          <w:i/>
          <w:lang w:val="en"/>
        </w:rPr>
        <w:t>build</w:t>
      </w:r>
      <w:r w:rsidRPr="008A0551">
        <w:rPr>
          <w:i/>
          <w:lang w:val="en-US"/>
        </w:rPr>
        <w:t xml:space="preserve">, </w:t>
      </w:r>
      <w:r w:rsidRPr="008A0551">
        <w:rPr>
          <w:i/>
          <w:lang w:val="en"/>
        </w:rPr>
        <w:t>create</w:t>
      </w:r>
      <w:r w:rsidRPr="008A0551">
        <w:rPr>
          <w:i/>
          <w:lang w:val="en-US"/>
        </w:rPr>
        <w:t xml:space="preserve">, </w:t>
      </w:r>
      <w:r w:rsidRPr="008A0551">
        <w:rPr>
          <w:i/>
          <w:lang w:val="en"/>
        </w:rPr>
        <w:t>develop</w:t>
      </w:r>
      <w:r w:rsidRPr="008A0551">
        <w:rPr>
          <w:i/>
          <w:lang w:val="en-US"/>
        </w:rPr>
        <w:t xml:space="preserve">, </w:t>
      </w:r>
      <w:r w:rsidRPr="008A0551">
        <w:rPr>
          <w:i/>
          <w:lang w:val="en"/>
        </w:rPr>
        <w:t>formulate</w:t>
      </w:r>
      <w:r w:rsidRPr="008A0551">
        <w:rPr>
          <w:i/>
          <w:lang w:val="en-US"/>
        </w:rPr>
        <w:t xml:space="preserve">, </w:t>
      </w:r>
      <w:r w:rsidRPr="008A0551">
        <w:rPr>
          <w:i/>
          <w:lang w:val="en"/>
        </w:rPr>
        <w:t>prove</w:t>
      </w:r>
      <w:r w:rsidRPr="008A0551">
        <w:rPr>
          <w:i/>
          <w:lang w:val="en-US"/>
        </w:rPr>
        <w:t xml:space="preserve"> </w:t>
      </w:r>
      <w:r w:rsidRPr="008A0551">
        <w:rPr>
          <w:i/>
          <w:lang w:val="en"/>
        </w:rPr>
        <w:t>point</w:t>
      </w:r>
      <w:r w:rsidRPr="008A0551">
        <w:rPr>
          <w:i/>
          <w:lang w:val="en-US"/>
        </w:rPr>
        <w:t xml:space="preserve"> </w:t>
      </w:r>
      <w:r w:rsidRPr="008A0551">
        <w:rPr>
          <w:i/>
          <w:lang w:val="en"/>
        </w:rPr>
        <w:t>of</w:t>
      </w:r>
      <w:r w:rsidRPr="008A0551">
        <w:rPr>
          <w:i/>
          <w:lang w:val="en-US"/>
        </w:rPr>
        <w:t xml:space="preserve"> </w:t>
      </w:r>
      <w:r w:rsidRPr="008A0551">
        <w:rPr>
          <w:i/>
          <w:lang w:val="en"/>
        </w:rPr>
        <w:t>view</w:t>
      </w:r>
      <w:r w:rsidRPr="008A0551">
        <w:rPr>
          <w:i/>
          <w:lang w:val="en-US"/>
        </w:rPr>
        <w:t xml:space="preserve">, </w:t>
      </w:r>
      <w:r w:rsidRPr="008A0551">
        <w:rPr>
          <w:i/>
          <w:lang w:val="en"/>
        </w:rPr>
        <w:t>manage</w:t>
      </w:r>
      <w:r w:rsidRPr="008A0551">
        <w:rPr>
          <w:i/>
          <w:lang w:val="en-US"/>
        </w:rPr>
        <w:t xml:space="preserve">, </w:t>
      </w:r>
      <w:r w:rsidRPr="008A0551">
        <w:rPr>
          <w:i/>
          <w:lang w:val="en"/>
        </w:rPr>
        <w:t>organize</w:t>
      </w:r>
      <w:r w:rsidRPr="008A0551">
        <w:rPr>
          <w:i/>
          <w:lang w:val="en-US"/>
        </w:rPr>
        <w:t xml:space="preserve">, </w:t>
      </w:r>
      <w:r w:rsidRPr="008A0551">
        <w:rPr>
          <w:i/>
          <w:lang w:val="en"/>
        </w:rPr>
        <w:t>plan</w:t>
      </w:r>
      <w:r w:rsidRPr="008A0551">
        <w:rPr>
          <w:i/>
          <w:lang w:val="en-US"/>
        </w:rPr>
        <w:t xml:space="preserve">, </w:t>
      </w:r>
      <w:r w:rsidRPr="008A0551">
        <w:rPr>
          <w:i/>
          <w:lang w:val="en"/>
        </w:rPr>
        <w:t>predict</w:t>
      </w:r>
      <w:r w:rsidRPr="008A0551">
        <w:rPr>
          <w:i/>
          <w:lang w:val="en-US"/>
        </w:rPr>
        <w:t xml:space="preserve">, </w:t>
      </w:r>
      <w:r w:rsidRPr="008A0551">
        <w:rPr>
          <w:i/>
          <w:lang w:val="en"/>
        </w:rPr>
        <w:t>prepare</w:t>
      </w:r>
      <w:r w:rsidRPr="008A0551">
        <w:rPr>
          <w:i/>
          <w:lang w:val="en-US"/>
        </w:rPr>
        <w:t xml:space="preserve">, </w:t>
      </w:r>
      <w:r w:rsidRPr="008A0551">
        <w:rPr>
          <w:i/>
          <w:lang w:val="en"/>
        </w:rPr>
        <w:t>propose</w:t>
      </w:r>
      <w:r w:rsidRPr="008A0551">
        <w:rPr>
          <w:i/>
          <w:lang w:val="en-US"/>
        </w:rPr>
        <w:t xml:space="preserve">, </w:t>
      </w:r>
      <w:r w:rsidRPr="008A0551">
        <w:rPr>
          <w:i/>
          <w:lang w:val="en"/>
        </w:rPr>
        <w:t>create</w:t>
      </w:r>
      <w:r w:rsidRPr="008A0551">
        <w:rPr>
          <w:i/>
          <w:lang w:val="en-US"/>
        </w:rPr>
        <w:t xml:space="preserve">, </w:t>
      </w:r>
      <w:r w:rsidRPr="008A0551">
        <w:rPr>
          <w:i/>
          <w:lang w:val="en"/>
        </w:rPr>
        <w:t>write</w:t>
      </w:r>
      <w:r w:rsidRPr="008A0551">
        <w:rPr>
          <w:i/>
          <w:lang w:val="en-US"/>
        </w:rPr>
        <w:t>.</w:t>
      </w:r>
      <w:r w:rsidRPr="008A0551">
        <w:rPr>
          <w:lang w:val="en-US"/>
        </w:rPr>
        <w:t xml:space="preserve">] </w:t>
      </w:r>
    </w:p>
    <w:p w:rsidR="00BB176A" w:rsidRPr="008A0551" w:rsidRDefault="00BB176A" w:rsidP="00BB176A">
      <w:pPr>
        <w:rPr>
          <w:lang w:val="en-US"/>
        </w:rPr>
      </w:pPr>
      <w:proofErr w:type="gramStart"/>
      <w:r w:rsidRPr="00205F3C">
        <w:rPr>
          <w:b/>
          <w:lang w:val="en"/>
        </w:rPr>
        <w:t>Evaluation</w:t>
      </w:r>
      <w:r w:rsidRPr="00643FE4">
        <w:rPr>
          <w:b/>
          <w:lang w:val="en-US"/>
        </w:rPr>
        <w:t>.</w:t>
      </w:r>
      <w:proofErr w:type="gramEnd"/>
      <w:r w:rsidRPr="00643FE4">
        <w:rPr>
          <w:lang w:val="en-US"/>
        </w:rPr>
        <w:t xml:space="preserve"> </w:t>
      </w:r>
      <w:r w:rsidRPr="008A0551">
        <w:rPr>
          <w:lang w:val="en-US"/>
        </w:rPr>
        <w:t>[</w:t>
      </w:r>
      <w:r w:rsidRPr="009B79AE">
        <w:t>А</w:t>
      </w:r>
      <w:r w:rsidRPr="008A0551">
        <w:rPr>
          <w:lang w:val="en-US"/>
        </w:rPr>
        <w:t xml:space="preserve">) </w:t>
      </w:r>
      <w:r>
        <w:rPr>
          <w:lang w:val="en"/>
        </w:rPr>
        <w:t>ability</w:t>
      </w:r>
      <w:r w:rsidRPr="008A0551">
        <w:rPr>
          <w:lang w:val="en-US"/>
        </w:rPr>
        <w:t xml:space="preserve"> </w:t>
      </w:r>
      <w:r>
        <w:rPr>
          <w:lang w:val="en"/>
        </w:rPr>
        <w:t>to</w:t>
      </w:r>
      <w:r w:rsidRPr="008A0551">
        <w:rPr>
          <w:lang w:val="en-US"/>
        </w:rPr>
        <w:t xml:space="preserve"> </w:t>
      </w:r>
      <w:r>
        <w:rPr>
          <w:lang w:val="en"/>
        </w:rPr>
        <w:t>assess</w:t>
      </w:r>
      <w:r w:rsidRPr="008A0551">
        <w:rPr>
          <w:lang w:val="en-US"/>
        </w:rPr>
        <w:t xml:space="preserve"> </w:t>
      </w:r>
      <w:r>
        <w:rPr>
          <w:lang w:val="en"/>
        </w:rPr>
        <w:t>the</w:t>
      </w:r>
      <w:r w:rsidRPr="008A0551">
        <w:rPr>
          <w:lang w:val="en-US"/>
        </w:rPr>
        <w:t xml:space="preserve"> </w:t>
      </w:r>
      <w:r>
        <w:rPr>
          <w:lang w:val="en"/>
        </w:rPr>
        <w:t>value</w:t>
      </w:r>
      <w:r w:rsidRPr="008A0551">
        <w:rPr>
          <w:lang w:val="en-US"/>
        </w:rPr>
        <w:t xml:space="preserve"> </w:t>
      </w:r>
      <w:r>
        <w:rPr>
          <w:lang w:val="en"/>
        </w:rPr>
        <w:t>of</w:t>
      </w:r>
      <w:r w:rsidRPr="008A0551">
        <w:rPr>
          <w:lang w:val="en-US"/>
        </w:rPr>
        <w:t xml:space="preserve"> </w:t>
      </w:r>
      <w:r>
        <w:rPr>
          <w:lang w:val="en"/>
        </w:rPr>
        <w:t>one</w:t>
      </w:r>
      <w:r w:rsidRPr="008A0551">
        <w:rPr>
          <w:lang w:val="en-US"/>
        </w:rPr>
        <w:t xml:space="preserve"> </w:t>
      </w:r>
      <w:r>
        <w:rPr>
          <w:lang w:val="en"/>
        </w:rPr>
        <w:t>or</w:t>
      </w:r>
      <w:r w:rsidRPr="008A0551">
        <w:rPr>
          <w:lang w:val="en-US"/>
        </w:rPr>
        <w:t xml:space="preserve"> </w:t>
      </w:r>
      <w:r>
        <w:rPr>
          <w:lang w:val="en"/>
        </w:rPr>
        <w:t>another</w:t>
      </w:r>
      <w:r w:rsidRPr="008A0551">
        <w:rPr>
          <w:lang w:val="en-US"/>
        </w:rPr>
        <w:t xml:space="preserve"> </w:t>
      </w:r>
      <w:r>
        <w:rPr>
          <w:lang w:val="en"/>
        </w:rPr>
        <w:t>particular</w:t>
      </w:r>
      <w:r w:rsidRPr="008A0551">
        <w:rPr>
          <w:lang w:val="en-US"/>
        </w:rPr>
        <w:t xml:space="preserve"> </w:t>
      </w:r>
      <w:r>
        <w:rPr>
          <w:lang w:val="en"/>
        </w:rPr>
        <w:t>material</w:t>
      </w:r>
      <w:r w:rsidRPr="008A0551">
        <w:rPr>
          <w:lang w:val="en-US"/>
        </w:rPr>
        <w:t xml:space="preserve">, </w:t>
      </w:r>
      <w:r>
        <w:rPr>
          <w:lang w:val="en"/>
        </w:rPr>
        <w:t>the</w:t>
      </w:r>
      <w:r w:rsidRPr="008A0551">
        <w:rPr>
          <w:lang w:val="en-US"/>
        </w:rPr>
        <w:t xml:space="preserve"> </w:t>
      </w:r>
      <w:r>
        <w:rPr>
          <w:lang w:val="en"/>
        </w:rPr>
        <w:t>logic</w:t>
      </w:r>
      <w:r w:rsidRPr="008A0551">
        <w:rPr>
          <w:lang w:val="en-US"/>
        </w:rPr>
        <w:t xml:space="preserve"> </w:t>
      </w:r>
      <w:r>
        <w:rPr>
          <w:lang w:val="en"/>
        </w:rPr>
        <w:t>of</w:t>
      </w:r>
      <w:r w:rsidRPr="008A0551">
        <w:rPr>
          <w:lang w:val="en-US"/>
        </w:rPr>
        <w:t xml:space="preserve"> </w:t>
      </w:r>
      <w:r>
        <w:rPr>
          <w:lang w:val="en"/>
        </w:rPr>
        <w:t>information</w:t>
      </w:r>
      <w:r w:rsidRPr="008A0551">
        <w:rPr>
          <w:lang w:val="en-US"/>
        </w:rPr>
        <w:t xml:space="preserve">, </w:t>
      </w:r>
      <w:r>
        <w:rPr>
          <w:lang w:val="en-US"/>
        </w:rPr>
        <w:t>construction</w:t>
      </w:r>
      <w:r w:rsidRPr="008A0551">
        <w:rPr>
          <w:lang w:val="en-US"/>
        </w:rPr>
        <w:t xml:space="preserve"> </w:t>
      </w:r>
      <w:r>
        <w:rPr>
          <w:lang w:val="en-US"/>
        </w:rPr>
        <w:t>of</w:t>
      </w:r>
      <w:r w:rsidRPr="008A0551">
        <w:rPr>
          <w:lang w:val="en-US"/>
        </w:rPr>
        <w:t xml:space="preserve"> </w:t>
      </w:r>
      <w:r>
        <w:rPr>
          <w:lang w:val="en-US"/>
        </w:rPr>
        <w:t>the</w:t>
      </w:r>
      <w:r w:rsidRPr="008A0551">
        <w:rPr>
          <w:lang w:val="en-US"/>
        </w:rPr>
        <w:t xml:space="preserve"> </w:t>
      </w:r>
      <w:r>
        <w:rPr>
          <w:lang w:val="en"/>
        </w:rPr>
        <w:t>text</w:t>
      </w:r>
      <w:r w:rsidRPr="008A0551">
        <w:rPr>
          <w:lang w:val="en-US"/>
        </w:rPr>
        <w:t xml:space="preserve">, </w:t>
      </w:r>
      <w:r>
        <w:rPr>
          <w:lang w:val="en"/>
        </w:rPr>
        <w:t>compliance with conclusions</w:t>
      </w:r>
      <w:r w:rsidRPr="008A0551">
        <w:rPr>
          <w:lang w:val="en-US"/>
        </w:rPr>
        <w:t xml:space="preserve">, </w:t>
      </w:r>
      <w:r>
        <w:rPr>
          <w:lang w:val="en"/>
        </w:rPr>
        <w:t>importance</w:t>
      </w:r>
      <w:r w:rsidRPr="008A0551">
        <w:rPr>
          <w:lang w:val="en-US"/>
        </w:rPr>
        <w:t xml:space="preserve"> </w:t>
      </w:r>
      <w:r>
        <w:rPr>
          <w:lang w:val="en"/>
        </w:rPr>
        <w:t>of</w:t>
      </w:r>
      <w:r w:rsidRPr="008A0551">
        <w:rPr>
          <w:lang w:val="en-US"/>
        </w:rPr>
        <w:t xml:space="preserve"> </w:t>
      </w:r>
      <w:r>
        <w:rPr>
          <w:lang w:val="en-US"/>
        </w:rPr>
        <w:t xml:space="preserve">activity </w:t>
      </w:r>
      <w:r>
        <w:rPr>
          <w:lang w:val="en"/>
        </w:rPr>
        <w:t>outcome</w:t>
      </w:r>
      <w:r w:rsidRPr="008A0551">
        <w:rPr>
          <w:lang w:val="en-US"/>
        </w:rPr>
        <w:t xml:space="preserve">; </w:t>
      </w:r>
      <w:r w:rsidRPr="008A0551">
        <w:rPr>
          <w:iCs/>
          <w:lang w:val="en-US"/>
        </w:rPr>
        <w:t xml:space="preserve"> </w:t>
      </w:r>
      <w:r>
        <w:rPr>
          <w:iCs/>
          <w:lang w:val="en-US"/>
        </w:rPr>
        <w:t>B</w:t>
      </w:r>
      <w:r w:rsidRPr="008A0551">
        <w:rPr>
          <w:iCs/>
          <w:lang w:val="en-US"/>
        </w:rPr>
        <w:t xml:space="preserve">) </w:t>
      </w:r>
      <w:r w:rsidRPr="008A0551">
        <w:rPr>
          <w:i/>
          <w:lang w:val="en"/>
        </w:rPr>
        <w:t xml:space="preserve">evaluate, discuss, </w:t>
      </w:r>
      <w:r>
        <w:rPr>
          <w:i/>
          <w:lang w:val="en"/>
        </w:rPr>
        <w:t>pertain</w:t>
      </w:r>
      <w:r w:rsidRPr="008A0551">
        <w:rPr>
          <w:i/>
          <w:lang w:val="en"/>
        </w:rPr>
        <w:t>, choose, compare, defend, evaluate, judge, predict, select, mai</w:t>
      </w:r>
      <w:r>
        <w:rPr>
          <w:i/>
          <w:lang w:val="en"/>
        </w:rPr>
        <w:t>ntain, defend a point of view,</w:t>
      </w:r>
      <w:r w:rsidRPr="008A0551">
        <w:rPr>
          <w:i/>
          <w:lang w:val="en"/>
        </w:rPr>
        <w:t xml:space="preserve"> prove, </w:t>
      </w:r>
      <w:r>
        <w:rPr>
          <w:i/>
          <w:lang w:val="en"/>
        </w:rPr>
        <w:t>predict,</w:t>
      </w:r>
      <w:r w:rsidRPr="008A0551">
        <w:rPr>
          <w:i/>
          <w:lang w:val="en"/>
        </w:rPr>
        <w:t xml:space="preserve"> submit argument</w:t>
      </w:r>
      <w:r>
        <w:rPr>
          <w:lang w:val="en"/>
        </w:rPr>
        <w:t>.</w:t>
      </w:r>
      <w:r w:rsidRPr="008A0551">
        <w:rPr>
          <w:lang w:val="en-US"/>
        </w:rPr>
        <w:t xml:space="preserve">] </w:t>
      </w:r>
    </w:p>
    <w:p w:rsidR="00BB176A" w:rsidRPr="008A0551" w:rsidRDefault="00BB176A" w:rsidP="00BB176A">
      <w:pPr>
        <w:jc w:val="both"/>
        <w:rPr>
          <w:b/>
          <w:lang w:val="en-US"/>
        </w:rPr>
      </w:pPr>
      <w:r>
        <w:rPr>
          <w:b/>
          <w:lang w:val="en-US"/>
        </w:rPr>
        <w:t>Social competence</w:t>
      </w:r>
      <w:r w:rsidRPr="008A0551">
        <w:rPr>
          <w:b/>
          <w:lang w:val="en-US"/>
        </w:rPr>
        <w:t>:</w:t>
      </w:r>
    </w:p>
    <w:p w:rsidR="00BB176A" w:rsidRPr="008A0551" w:rsidRDefault="00BB176A" w:rsidP="00BB176A">
      <w:pPr>
        <w:jc w:val="both"/>
        <w:rPr>
          <w:lang w:val="en-US"/>
        </w:rPr>
      </w:pPr>
      <w:r w:rsidRPr="008A0551">
        <w:rPr>
          <w:b/>
          <w:lang w:val="en-US"/>
        </w:rPr>
        <w:t xml:space="preserve">Willingness to cooperate: </w:t>
      </w:r>
      <w:r w:rsidRPr="008A0551">
        <w:rPr>
          <w:lang w:val="en-US"/>
        </w:rPr>
        <w:t xml:space="preserve">A) to </w:t>
      </w:r>
      <w:r w:rsidRPr="008A0551">
        <w:rPr>
          <w:rFonts w:cs="ArialMT"/>
          <w:lang w:val="en-US"/>
        </w:rPr>
        <w:t xml:space="preserve">provide with information, ideas, problems and solutions, work in a team; B) </w:t>
      </w:r>
      <w:r w:rsidRPr="008A0551">
        <w:rPr>
          <w:i/>
          <w:lang w:val="en-US"/>
        </w:rPr>
        <w:t>to formulate (problem, purpose, objectives, conclusions, conditions, etc.); to define (requirements, criteria, guidelines); make decisions and report them to make conclusions, give argumentation, to justify, to insist, to</w:t>
      </w:r>
      <w:r>
        <w:rPr>
          <w:i/>
          <w:lang w:val="en-US"/>
        </w:rPr>
        <w:t xml:space="preserve"> </w:t>
      </w:r>
      <w:r w:rsidRPr="008A0551">
        <w:rPr>
          <w:i/>
          <w:lang w:val="en-US"/>
        </w:rPr>
        <w:t>persuade, etc..</w:t>
      </w:r>
    </w:p>
    <w:p w:rsidR="00BB176A" w:rsidRPr="008A0551" w:rsidRDefault="00BB176A" w:rsidP="00BB176A">
      <w:pPr>
        <w:jc w:val="both"/>
        <w:rPr>
          <w:b/>
          <w:lang w:val="en-US"/>
        </w:rPr>
      </w:pPr>
      <w:proofErr w:type="spellStart"/>
      <w:r w:rsidRPr="008A0551">
        <w:rPr>
          <w:b/>
          <w:lang w:val="en-US"/>
        </w:rPr>
        <w:t>Metacompetence</w:t>
      </w:r>
      <w:proofErr w:type="spellEnd"/>
      <w:r w:rsidRPr="008A0551">
        <w:rPr>
          <w:b/>
          <w:lang w:val="en-US"/>
        </w:rPr>
        <w:t xml:space="preserve">: </w:t>
      </w:r>
    </w:p>
    <w:p w:rsidR="00BB176A" w:rsidRPr="00564EAC" w:rsidRDefault="00BB176A" w:rsidP="00BB176A">
      <w:pPr>
        <w:autoSpaceDE w:val="0"/>
        <w:autoSpaceDN w:val="0"/>
        <w:adjustRightInd w:val="0"/>
        <w:rPr>
          <w:lang w:val="en-US"/>
        </w:rPr>
      </w:pPr>
      <w:proofErr w:type="gramStart"/>
      <w:r w:rsidRPr="008A0551">
        <w:rPr>
          <w:b/>
          <w:lang w:val="en-US"/>
        </w:rPr>
        <w:t xml:space="preserve">Skills in </w:t>
      </w:r>
      <w:r>
        <w:rPr>
          <w:b/>
          <w:lang w:val="en-US"/>
        </w:rPr>
        <w:t xml:space="preserve">the </w:t>
      </w:r>
      <w:r w:rsidRPr="008A0551">
        <w:rPr>
          <w:b/>
          <w:lang w:val="en-US"/>
        </w:rPr>
        <w:t>field</w:t>
      </w:r>
      <w:r>
        <w:rPr>
          <w:b/>
          <w:lang w:val="en-US"/>
        </w:rPr>
        <w:t xml:space="preserve"> education</w:t>
      </w:r>
      <w:r w:rsidRPr="008A0551">
        <w:rPr>
          <w:b/>
          <w:lang w:val="en-US"/>
        </w:rPr>
        <w:t>.</w:t>
      </w:r>
      <w:proofErr w:type="gramEnd"/>
      <w:r w:rsidRPr="008A0551">
        <w:rPr>
          <w:b/>
          <w:lang w:val="en-US"/>
        </w:rPr>
        <w:t xml:space="preserve"> </w:t>
      </w:r>
      <w:r w:rsidRPr="008A0551">
        <w:rPr>
          <w:lang w:val="en-US"/>
        </w:rPr>
        <w:t>[A)</w:t>
      </w:r>
      <w:r>
        <w:rPr>
          <w:lang w:val="en-US"/>
        </w:rPr>
        <w:t xml:space="preserve"> </w:t>
      </w:r>
      <w:proofErr w:type="gramStart"/>
      <w:r>
        <w:rPr>
          <w:lang w:val="en-US"/>
        </w:rPr>
        <w:t>to</w:t>
      </w:r>
      <w:proofErr w:type="gramEnd"/>
      <w:r w:rsidRPr="008A0551">
        <w:rPr>
          <w:rFonts w:cs="ArialMT"/>
          <w:color w:val="000000"/>
          <w:lang w:val="en-US"/>
        </w:rPr>
        <w:t xml:space="preserve"> develop skills</w:t>
      </w:r>
      <w:r>
        <w:rPr>
          <w:rFonts w:cs="ArialMT"/>
          <w:color w:val="000000"/>
          <w:lang w:val="en-US"/>
        </w:rPr>
        <w:t xml:space="preserve"> essential </w:t>
      </w:r>
      <w:r w:rsidRPr="008A0551">
        <w:rPr>
          <w:rFonts w:cs="ArialMT"/>
          <w:color w:val="000000"/>
          <w:lang w:val="en-US"/>
        </w:rPr>
        <w:t xml:space="preserve">to continue education with a high degree of autonomy; B) </w:t>
      </w:r>
      <w:r w:rsidRPr="008A0551">
        <w:rPr>
          <w:b/>
          <w:lang w:val="en-US"/>
        </w:rPr>
        <w:t xml:space="preserve"> </w:t>
      </w:r>
      <w:r w:rsidRPr="008A0551">
        <w:rPr>
          <w:i/>
          <w:lang w:val="en-US"/>
        </w:rPr>
        <w:t xml:space="preserve">Being able to reflection, objective evaluation of their achievements; </w:t>
      </w:r>
      <w:r>
        <w:rPr>
          <w:i/>
          <w:lang w:val="en-US"/>
        </w:rPr>
        <w:t>realize</w:t>
      </w:r>
      <w:r w:rsidRPr="008A0551">
        <w:rPr>
          <w:i/>
          <w:lang w:val="en-US"/>
        </w:rPr>
        <w:t xml:space="preserve"> necessity </w:t>
      </w:r>
      <w:r>
        <w:rPr>
          <w:i/>
          <w:lang w:val="en-US"/>
        </w:rPr>
        <w:t xml:space="preserve">of </w:t>
      </w:r>
      <w:r w:rsidRPr="008A0551">
        <w:rPr>
          <w:i/>
          <w:lang w:val="en-US"/>
        </w:rPr>
        <w:t>new competencies; identify areas for further personal and professional development, and others.</w:t>
      </w:r>
      <w:r w:rsidRPr="008A0551">
        <w:rPr>
          <w:b/>
          <w:lang w:val="en-US"/>
        </w:rPr>
        <w:t xml:space="preserve"> ]</w:t>
      </w:r>
    </w:p>
    <w:p w:rsidR="00BB176A" w:rsidRPr="008A0551" w:rsidRDefault="00BB176A" w:rsidP="00BB176A">
      <w:pPr>
        <w:rPr>
          <w:lang w:val="en-US"/>
        </w:rPr>
      </w:pPr>
    </w:p>
    <w:p w:rsidR="00BB176A" w:rsidRPr="008A0551" w:rsidRDefault="00BB176A" w:rsidP="00BB176A">
      <w:pPr>
        <w:rPr>
          <w:lang w:val="en-US"/>
        </w:rPr>
      </w:pPr>
    </w:p>
    <w:p w:rsidR="00BB176A" w:rsidRPr="008A0551" w:rsidRDefault="00BB176A" w:rsidP="00BB176A">
      <w:pPr>
        <w:rPr>
          <w:lang w:val="en-US"/>
        </w:rPr>
      </w:pPr>
    </w:p>
    <w:p w:rsidR="00BB176A" w:rsidRPr="008A0551" w:rsidRDefault="00BB176A" w:rsidP="00BB176A">
      <w:pPr>
        <w:rPr>
          <w:lang w:val="en-US"/>
        </w:rPr>
      </w:pPr>
    </w:p>
    <w:p w:rsidR="00BB176A" w:rsidRPr="008A0551" w:rsidRDefault="00BB176A" w:rsidP="00BB176A">
      <w:pPr>
        <w:rPr>
          <w:lang w:val="en-US"/>
        </w:rPr>
      </w:pPr>
    </w:p>
    <w:p w:rsidR="00BB176A" w:rsidRPr="008A0551" w:rsidRDefault="00BB176A" w:rsidP="00BB176A">
      <w:pPr>
        <w:rPr>
          <w:lang w:val="en-US"/>
        </w:rPr>
      </w:pPr>
    </w:p>
    <w:p w:rsidR="00BB176A" w:rsidRPr="008A0551" w:rsidRDefault="00BB176A" w:rsidP="00BB176A">
      <w:pPr>
        <w:jc w:val="center"/>
        <w:rPr>
          <w:lang w:val="en-US"/>
        </w:rPr>
      </w:pPr>
    </w:p>
    <w:p w:rsidR="00EE374F" w:rsidRPr="00BB176A" w:rsidRDefault="00EE374F">
      <w:pPr>
        <w:rPr>
          <w:lang w:val="en-US"/>
        </w:rPr>
      </w:pPr>
    </w:p>
    <w:sectPr w:rsidR="00EE374F" w:rsidRPr="00BB176A" w:rsidSect="008850C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80983"/>
    <w:multiLevelType w:val="hybridMultilevel"/>
    <w:tmpl w:val="4C0A6CE4"/>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7465E8"/>
    <w:multiLevelType w:val="hybridMultilevel"/>
    <w:tmpl w:val="60DAF074"/>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B968CA"/>
    <w:multiLevelType w:val="hybridMultilevel"/>
    <w:tmpl w:val="9754E6B6"/>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2D0807"/>
    <w:multiLevelType w:val="hybridMultilevel"/>
    <w:tmpl w:val="2B14F7C0"/>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1043AD"/>
    <w:multiLevelType w:val="hybridMultilevel"/>
    <w:tmpl w:val="260A9B9A"/>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BE23FC"/>
    <w:multiLevelType w:val="hybridMultilevel"/>
    <w:tmpl w:val="0FAECE46"/>
    <w:lvl w:ilvl="0" w:tplc="F918CD2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C8"/>
    <w:rsid w:val="00235D4B"/>
    <w:rsid w:val="00345399"/>
    <w:rsid w:val="00526A07"/>
    <w:rsid w:val="00960EC8"/>
    <w:rsid w:val="00A85FD0"/>
    <w:rsid w:val="00BB176A"/>
    <w:rsid w:val="00EE3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76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BB176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B176A"/>
    <w:rPr>
      <w:rFonts w:ascii="Times New Roman" w:eastAsia="Times New Roman" w:hAnsi="Times New Roman" w:cs="Times New Roman"/>
      <w:b/>
      <w:bCs/>
      <w:sz w:val="28"/>
      <w:szCs w:val="28"/>
      <w:lang w:eastAsia="ru-RU"/>
    </w:rPr>
  </w:style>
  <w:style w:type="character" w:customStyle="1" w:styleId="shorttext">
    <w:name w:val="short_text"/>
    <w:rsid w:val="00BB176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76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BB176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B176A"/>
    <w:rPr>
      <w:rFonts w:ascii="Times New Roman" w:eastAsia="Times New Roman" w:hAnsi="Times New Roman" w:cs="Times New Roman"/>
      <w:b/>
      <w:bCs/>
      <w:sz w:val="28"/>
      <w:szCs w:val="28"/>
      <w:lang w:eastAsia="ru-RU"/>
    </w:rPr>
  </w:style>
  <w:style w:type="character" w:customStyle="1" w:styleId="shorttext">
    <w:name w:val="short_text"/>
    <w:rsid w:val="00BB17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A5C10-9D5E-415B-9EE0-DF70A872A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1516</Words>
  <Characters>8646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Толкын</dc:creator>
  <cp:lastModifiedBy>Толкын</cp:lastModifiedBy>
  <cp:revision>2</cp:revision>
  <dcterms:created xsi:type="dcterms:W3CDTF">2018-01-30T17:51:00Z</dcterms:created>
  <dcterms:modified xsi:type="dcterms:W3CDTF">2018-01-30T17:51:00Z</dcterms:modified>
</cp:coreProperties>
</file>